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E770" w14:textId="225EFF1C" w:rsidR="005602FE" w:rsidRPr="00BB5880" w:rsidRDefault="009A4523" w:rsidP="005602FE">
      <w:pPr>
        <w:pStyle w:val="Default"/>
        <w:rPr>
          <w:rFonts w:asciiTheme="majorHAnsi" w:hAnsiTheme="majorHAnsi" w:cs="Tahoma"/>
          <w:sz w:val="20"/>
          <w:szCs w:val="20"/>
        </w:rPr>
      </w:pPr>
      <w:r w:rsidRPr="00BB5880">
        <w:rPr>
          <w:rFonts w:asciiTheme="majorHAnsi" w:hAnsiTheme="majorHAnsi" w:cs="Tahoma"/>
          <w:noProof/>
          <w:color w:val="0000FF"/>
          <w:sz w:val="72"/>
          <w:szCs w:val="20"/>
        </w:rPr>
        <w:drawing>
          <wp:anchor distT="0" distB="0" distL="114300" distR="114300" simplePos="0" relativeHeight="251658240" behindDoc="0" locked="0" layoutInCell="1" allowOverlap="1" wp14:anchorId="55E9437F" wp14:editId="1EBFCEC7">
            <wp:simplePos x="0" y="0"/>
            <wp:positionH relativeFrom="column">
              <wp:posOffset>-228600</wp:posOffset>
            </wp:positionH>
            <wp:positionV relativeFrom="paragraph">
              <wp:posOffset>-228600</wp:posOffset>
            </wp:positionV>
            <wp:extent cx="5257800" cy="2120900"/>
            <wp:effectExtent l="0" t="0" r="0" b="0"/>
            <wp:wrapNone/>
            <wp:docPr id="1" name="Picture 1" descr="Macintosh HD:Users:Quinn:Desktop:Logos/Business card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uinn:Desktop:Logos/Business cards: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49C">
        <w:rPr>
          <w:rFonts w:asciiTheme="majorHAnsi" w:hAnsiTheme="majorHAnsi" w:cs="Tahoma"/>
          <w:sz w:val="20"/>
          <w:szCs w:val="20"/>
        </w:rPr>
        <w:softHyphen/>
      </w:r>
    </w:p>
    <w:p w14:paraId="1CF0AE46" w14:textId="77777777" w:rsidR="005602FE" w:rsidRPr="00BB5880" w:rsidRDefault="005602FE" w:rsidP="005602FE">
      <w:pPr>
        <w:pStyle w:val="Default"/>
        <w:rPr>
          <w:rFonts w:asciiTheme="majorHAnsi" w:hAnsiTheme="majorHAnsi" w:cs="Tahoma"/>
          <w:sz w:val="20"/>
          <w:szCs w:val="20"/>
        </w:rPr>
      </w:pPr>
    </w:p>
    <w:p w14:paraId="585A6D33" w14:textId="77777777" w:rsidR="005602FE" w:rsidRPr="00BB5880" w:rsidRDefault="005602FE" w:rsidP="005602FE">
      <w:pPr>
        <w:pStyle w:val="Default"/>
        <w:rPr>
          <w:rFonts w:asciiTheme="majorHAnsi" w:hAnsiTheme="majorHAnsi" w:cs="Tahoma"/>
          <w:sz w:val="20"/>
          <w:szCs w:val="20"/>
        </w:rPr>
      </w:pPr>
    </w:p>
    <w:p w14:paraId="201C1918" w14:textId="77777777" w:rsidR="005602FE" w:rsidRPr="00BB5880" w:rsidRDefault="005602FE" w:rsidP="005602FE">
      <w:pPr>
        <w:pStyle w:val="Default"/>
        <w:rPr>
          <w:rFonts w:asciiTheme="majorHAnsi" w:hAnsiTheme="majorHAnsi" w:cs="Tahoma"/>
          <w:sz w:val="20"/>
          <w:szCs w:val="20"/>
        </w:rPr>
      </w:pPr>
    </w:p>
    <w:p w14:paraId="70FB5FD8" w14:textId="0EBE5ECC" w:rsidR="005602FE" w:rsidRPr="00BB5880" w:rsidRDefault="005602FE" w:rsidP="005602FE">
      <w:pPr>
        <w:pStyle w:val="Default"/>
        <w:rPr>
          <w:rFonts w:asciiTheme="majorHAnsi" w:hAnsiTheme="majorHAnsi" w:cs="Tahoma"/>
          <w:color w:val="0000FF"/>
          <w:sz w:val="72"/>
          <w:szCs w:val="20"/>
        </w:rPr>
      </w:pPr>
      <w:r w:rsidRPr="00BB5880">
        <w:rPr>
          <w:rFonts w:asciiTheme="majorHAnsi" w:hAnsiTheme="majorHAnsi" w:cs="Tahoma"/>
          <w:color w:val="0000FF"/>
          <w:sz w:val="72"/>
          <w:szCs w:val="20"/>
        </w:rPr>
        <w:t xml:space="preserve">       </w:t>
      </w:r>
      <w:r w:rsidRPr="00BB5880">
        <w:rPr>
          <w:rFonts w:asciiTheme="majorHAnsi" w:hAnsiTheme="majorHAnsi" w:cs="Tahoma"/>
          <w:color w:val="0000FF"/>
          <w:sz w:val="72"/>
          <w:szCs w:val="20"/>
        </w:rPr>
        <w:tab/>
        <w:t xml:space="preserve"> </w:t>
      </w:r>
    </w:p>
    <w:p w14:paraId="7698CF29" w14:textId="77777777" w:rsidR="005602FE" w:rsidRPr="00BB5880" w:rsidRDefault="005602FE" w:rsidP="005602FE">
      <w:pPr>
        <w:pStyle w:val="Default"/>
        <w:rPr>
          <w:rFonts w:asciiTheme="majorHAnsi" w:hAnsiTheme="majorHAnsi" w:cs="Tahoma"/>
          <w:color w:val="0000FF"/>
          <w:sz w:val="40"/>
          <w:szCs w:val="20"/>
        </w:rPr>
      </w:pPr>
    </w:p>
    <w:p w14:paraId="5F505519" w14:textId="77777777" w:rsidR="005602FE" w:rsidRPr="00BB5880" w:rsidRDefault="005602FE" w:rsidP="005602FE">
      <w:pPr>
        <w:pStyle w:val="Default"/>
        <w:rPr>
          <w:rFonts w:asciiTheme="majorHAnsi" w:hAnsiTheme="majorHAnsi" w:cs="Tahoma"/>
          <w:color w:val="0000FF"/>
          <w:sz w:val="40"/>
          <w:szCs w:val="20"/>
        </w:rPr>
      </w:pPr>
    </w:p>
    <w:p w14:paraId="27DD8E01" w14:textId="77777777" w:rsidR="005602FE" w:rsidRPr="00BB5880" w:rsidRDefault="005602FE" w:rsidP="005602FE">
      <w:pPr>
        <w:pStyle w:val="Default"/>
        <w:rPr>
          <w:rFonts w:asciiTheme="majorHAnsi" w:hAnsiTheme="majorHAnsi" w:cs="Tahoma"/>
          <w:sz w:val="20"/>
          <w:szCs w:val="20"/>
        </w:rPr>
      </w:pPr>
    </w:p>
    <w:p w14:paraId="799D81BE" w14:textId="77777777" w:rsidR="005602FE" w:rsidRPr="00BB5880" w:rsidRDefault="005602FE" w:rsidP="005602FE">
      <w:pPr>
        <w:pStyle w:val="Default"/>
        <w:rPr>
          <w:rFonts w:asciiTheme="majorHAnsi" w:hAnsiTheme="majorHAnsi" w:cs="Tahoma"/>
          <w:sz w:val="20"/>
          <w:szCs w:val="20"/>
        </w:rPr>
      </w:pPr>
    </w:p>
    <w:p w14:paraId="2A875DDF" w14:textId="77777777" w:rsidR="005602FE" w:rsidRPr="00BB5880" w:rsidRDefault="005602FE" w:rsidP="005602FE">
      <w:pPr>
        <w:pStyle w:val="Default"/>
        <w:rPr>
          <w:rFonts w:asciiTheme="majorHAnsi" w:hAnsiTheme="majorHAnsi" w:cs="Tahoma"/>
          <w:sz w:val="20"/>
          <w:szCs w:val="20"/>
        </w:rPr>
      </w:pPr>
    </w:p>
    <w:p w14:paraId="2628F3A1" w14:textId="77777777" w:rsidR="005602FE" w:rsidRPr="00BB5880" w:rsidRDefault="005602FE" w:rsidP="005602FE">
      <w:pPr>
        <w:pStyle w:val="Default"/>
        <w:rPr>
          <w:rFonts w:asciiTheme="majorHAnsi" w:hAnsiTheme="majorHAnsi" w:cs="Tahoma"/>
          <w:sz w:val="20"/>
          <w:szCs w:val="20"/>
        </w:rPr>
      </w:pPr>
    </w:p>
    <w:p w14:paraId="482529E4" w14:textId="491DDF74" w:rsidR="005602FE" w:rsidRPr="00BB5880" w:rsidRDefault="005602FE" w:rsidP="008D1CC5">
      <w:pPr>
        <w:pStyle w:val="Default"/>
        <w:jc w:val="center"/>
        <w:rPr>
          <w:rFonts w:asciiTheme="majorHAnsi" w:hAnsiTheme="majorHAnsi" w:cs="Tahoma"/>
          <w:color w:val="auto"/>
          <w:sz w:val="56"/>
          <w:szCs w:val="44"/>
        </w:rPr>
      </w:pPr>
      <w:r w:rsidRPr="00BB5880">
        <w:rPr>
          <w:rFonts w:asciiTheme="majorHAnsi" w:hAnsiTheme="majorHAnsi" w:cs="Tahoma"/>
          <w:b/>
          <w:bCs/>
          <w:color w:val="auto"/>
          <w:sz w:val="56"/>
          <w:szCs w:val="44"/>
        </w:rPr>
        <w:t xml:space="preserve">Child Protection </w:t>
      </w:r>
      <w:r w:rsidR="008D1CC5" w:rsidRPr="00BB5880">
        <w:rPr>
          <w:rFonts w:asciiTheme="majorHAnsi" w:hAnsiTheme="majorHAnsi" w:cs="Tahoma"/>
          <w:b/>
          <w:bCs/>
          <w:color w:val="auto"/>
          <w:sz w:val="56"/>
          <w:szCs w:val="44"/>
        </w:rPr>
        <w:t xml:space="preserve">and Safeguarding </w:t>
      </w:r>
      <w:r w:rsidRPr="00BB5880">
        <w:rPr>
          <w:rFonts w:asciiTheme="majorHAnsi" w:hAnsiTheme="majorHAnsi" w:cs="Tahoma"/>
          <w:b/>
          <w:bCs/>
          <w:color w:val="auto"/>
          <w:sz w:val="56"/>
          <w:szCs w:val="44"/>
        </w:rPr>
        <w:t>Policy</w:t>
      </w:r>
    </w:p>
    <w:p w14:paraId="6905B768" w14:textId="77777777" w:rsidR="005602FE" w:rsidRPr="00BB5880" w:rsidRDefault="005602FE" w:rsidP="005602FE">
      <w:pPr>
        <w:pStyle w:val="Default"/>
        <w:jc w:val="both"/>
        <w:rPr>
          <w:rFonts w:asciiTheme="majorHAnsi" w:hAnsiTheme="majorHAnsi" w:cs="Tahoma"/>
          <w:sz w:val="23"/>
          <w:szCs w:val="23"/>
        </w:rPr>
      </w:pPr>
    </w:p>
    <w:p w14:paraId="1B5A0EAA" w14:textId="6F7C1604" w:rsidR="005602FE" w:rsidRPr="00BB5880" w:rsidRDefault="001C0E33" w:rsidP="005602FE">
      <w:pPr>
        <w:pStyle w:val="Default"/>
        <w:jc w:val="both"/>
        <w:rPr>
          <w:rFonts w:asciiTheme="majorHAnsi" w:hAnsiTheme="majorHAnsi" w:cs="Tahoma"/>
          <w:b/>
          <w:bCs/>
          <w:sz w:val="18"/>
          <w:szCs w:val="23"/>
        </w:rPr>
      </w:pPr>
      <w:r w:rsidRPr="00BB5880">
        <w:rPr>
          <w:rFonts w:asciiTheme="majorHAnsi" w:hAnsiTheme="majorHAnsi" w:cs="Tahoma"/>
          <w:b/>
          <w:bCs/>
          <w:sz w:val="18"/>
          <w:szCs w:val="23"/>
        </w:rPr>
        <w:t xml:space="preserve">Adopted: </w:t>
      </w:r>
      <w:r w:rsidR="005602FE" w:rsidRPr="00BB5880">
        <w:rPr>
          <w:rFonts w:asciiTheme="majorHAnsi" w:hAnsiTheme="majorHAnsi" w:cs="Tahoma"/>
          <w:bCs/>
          <w:sz w:val="18"/>
          <w:szCs w:val="23"/>
        </w:rPr>
        <w:t>April 2012</w:t>
      </w:r>
      <w:r w:rsidR="00F04CF1" w:rsidRPr="00BB5880">
        <w:rPr>
          <w:rFonts w:asciiTheme="majorHAnsi" w:hAnsiTheme="majorHAnsi" w:cs="Tahoma"/>
          <w:bCs/>
          <w:sz w:val="18"/>
          <w:szCs w:val="23"/>
        </w:rPr>
        <w:t xml:space="preserve"> by Adelle Chapman</w:t>
      </w:r>
      <w:r w:rsidR="006A339A" w:rsidRPr="00BB5880">
        <w:rPr>
          <w:rFonts w:asciiTheme="majorHAnsi" w:hAnsiTheme="majorHAnsi" w:cs="Tahoma"/>
          <w:bCs/>
          <w:sz w:val="18"/>
          <w:szCs w:val="23"/>
        </w:rPr>
        <w:t>:</w:t>
      </w:r>
      <w:r w:rsidR="00F04CF1" w:rsidRPr="00BB5880">
        <w:rPr>
          <w:rFonts w:asciiTheme="majorHAnsi" w:hAnsiTheme="majorHAnsi" w:cs="Tahoma"/>
          <w:bCs/>
          <w:sz w:val="18"/>
          <w:szCs w:val="23"/>
        </w:rPr>
        <w:t xml:space="preserve"> </w:t>
      </w:r>
      <w:r w:rsidR="006A339A" w:rsidRPr="00BB5880">
        <w:rPr>
          <w:rFonts w:asciiTheme="majorHAnsi" w:hAnsiTheme="majorHAnsi" w:cs="Tahoma"/>
          <w:bCs/>
          <w:sz w:val="18"/>
          <w:szCs w:val="23"/>
        </w:rPr>
        <w:t>Designated Child Protection Coordinator (DCPC)</w:t>
      </w:r>
    </w:p>
    <w:p w14:paraId="68F1493A" w14:textId="77777777" w:rsidR="005602FE" w:rsidRPr="00BB5880" w:rsidRDefault="005602FE" w:rsidP="005602FE">
      <w:pPr>
        <w:pStyle w:val="Default"/>
        <w:jc w:val="both"/>
        <w:rPr>
          <w:rFonts w:asciiTheme="majorHAnsi" w:hAnsiTheme="majorHAnsi" w:cs="Tahoma"/>
          <w:sz w:val="18"/>
          <w:szCs w:val="23"/>
        </w:rPr>
      </w:pPr>
    </w:p>
    <w:p w14:paraId="0B931C20" w14:textId="412BF409" w:rsidR="005602FE" w:rsidRPr="00BB5880" w:rsidRDefault="00BB5880" w:rsidP="005602FE">
      <w:pPr>
        <w:pStyle w:val="Default"/>
        <w:jc w:val="both"/>
        <w:rPr>
          <w:rFonts w:asciiTheme="majorHAnsi" w:hAnsiTheme="majorHAnsi" w:cs="Tahoma"/>
          <w:b/>
          <w:bCs/>
          <w:sz w:val="18"/>
          <w:szCs w:val="23"/>
        </w:rPr>
      </w:pPr>
      <w:r>
        <w:rPr>
          <w:rFonts w:asciiTheme="majorHAnsi" w:hAnsiTheme="majorHAnsi" w:cs="Tahoma"/>
          <w:b/>
          <w:bCs/>
          <w:sz w:val="18"/>
          <w:szCs w:val="23"/>
        </w:rPr>
        <w:t>Revised</w:t>
      </w:r>
      <w:r w:rsidR="001C0E33" w:rsidRPr="00BB5880">
        <w:rPr>
          <w:rFonts w:asciiTheme="majorHAnsi" w:hAnsiTheme="majorHAnsi" w:cs="Tahoma"/>
          <w:b/>
          <w:bCs/>
          <w:sz w:val="18"/>
          <w:szCs w:val="23"/>
        </w:rPr>
        <w:t xml:space="preserve">: </w:t>
      </w:r>
      <w:r w:rsidR="00F04CF1" w:rsidRPr="00BB5880">
        <w:rPr>
          <w:rFonts w:asciiTheme="majorHAnsi" w:hAnsiTheme="majorHAnsi" w:cs="Tahoma"/>
          <w:bCs/>
          <w:sz w:val="18"/>
          <w:szCs w:val="23"/>
        </w:rPr>
        <w:t xml:space="preserve">April 2013 by Jonathan Higgins </w:t>
      </w:r>
      <w:r w:rsidR="006A339A" w:rsidRPr="00BB5880">
        <w:rPr>
          <w:rFonts w:asciiTheme="majorHAnsi" w:hAnsiTheme="majorHAnsi" w:cs="Tahoma"/>
          <w:bCs/>
          <w:sz w:val="18"/>
          <w:szCs w:val="23"/>
        </w:rPr>
        <w:t>DCPC</w:t>
      </w:r>
    </w:p>
    <w:p w14:paraId="200F9462" w14:textId="77777777" w:rsidR="006C7F48" w:rsidRPr="00BB5880" w:rsidRDefault="006C7F48" w:rsidP="005602FE">
      <w:pPr>
        <w:pStyle w:val="Default"/>
        <w:jc w:val="both"/>
        <w:rPr>
          <w:rFonts w:asciiTheme="majorHAnsi" w:hAnsiTheme="majorHAnsi" w:cs="Tahoma"/>
          <w:b/>
          <w:bCs/>
          <w:sz w:val="18"/>
          <w:szCs w:val="23"/>
        </w:rPr>
      </w:pPr>
    </w:p>
    <w:p w14:paraId="10BC4859" w14:textId="6F852077" w:rsidR="006C7F48" w:rsidRPr="00BB5880" w:rsidRDefault="00BB5880" w:rsidP="005602FE">
      <w:pPr>
        <w:pStyle w:val="Default"/>
        <w:jc w:val="both"/>
        <w:rPr>
          <w:rFonts w:asciiTheme="majorHAnsi" w:hAnsiTheme="majorHAnsi" w:cs="Tahoma"/>
          <w:b/>
          <w:bCs/>
          <w:sz w:val="18"/>
          <w:szCs w:val="23"/>
        </w:rPr>
      </w:pPr>
      <w:r>
        <w:rPr>
          <w:rFonts w:asciiTheme="majorHAnsi" w:hAnsiTheme="majorHAnsi" w:cs="Tahoma"/>
          <w:b/>
          <w:bCs/>
          <w:sz w:val="18"/>
          <w:szCs w:val="23"/>
        </w:rPr>
        <w:t>Revised</w:t>
      </w:r>
      <w:r w:rsidR="001C0E33" w:rsidRPr="00BB5880">
        <w:rPr>
          <w:rFonts w:asciiTheme="majorHAnsi" w:hAnsiTheme="majorHAnsi" w:cs="Tahoma"/>
          <w:b/>
          <w:bCs/>
          <w:sz w:val="18"/>
          <w:szCs w:val="23"/>
        </w:rPr>
        <w:t>:</w:t>
      </w:r>
      <w:r w:rsidR="00F04CF1" w:rsidRPr="00BB5880">
        <w:rPr>
          <w:rFonts w:asciiTheme="majorHAnsi" w:hAnsiTheme="majorHAnsi" w:cs="Tahoma"/>
          <w:b/>
          <w:bCs/>
          <w:sz w:val="18"/>
          <w:szCs w:val="23"/>
        </w:rPr>
        <w:t xml:space="preserve"> </w:t>
      </w:r>
      <w:r w:rsidR="00F04CF1" w:rsidRPr="00BB5880">
        <w:rPr>
          <w:rFonts w:asciiTheme="majorHAnsi" w:hAnsiTheme="majorHAnsi" w:cs="Tahoma"/>
          <w:bCs/>
          <w:sz w:val="18"/>
          <w:szCs w:val="23"/>
        </w:rPr>
        <w:t>April</w:t>
      </w:r>
      <w:r w:rsidR="006C7F48" w:rsidRPr="00BB5880">
        <w:rPr>
          <w:rFonts w:asciiTheme="majorHAnsi" w:hAnsiTheme="majorHAnsi" w:cs="Tahoma"/>
          <w:bCs/>
          <w:sz w:val="18"/>
          <w:szCs w:val="23"/>
        </w:rPr>
        <w:t xml:space="preserve"> 2014</w:t>
      </w:r>
      <w:r w:rsidR="00F04CF1" w:rsidRPr="00BB5880">
        <w:rPr>
          <w:rFonts w:asciiTheme="majorHAnsi" w:hAnsiTheme="majorHAnsi" w:cs="Tahoma"/>
          <w:bCs/>
          <w:sz w:val="18"/>
          <w:szCs w:val="23"/>
        </w:rPr>
        <w:t xml:space="preserve"> by Jonathan Higgins </w:t>
      </w:r>
      <w:r w:rsidR="006A339A" w:rsidRPr="00BB5880">
        <w:rPr>
          <w:rFonts w:asciiTheme="majorHAnsi" w:hAnsiTheme="majorHAnsi" w:cs="Tahoma"/>
          <w:bCs/>
          <w:sz w:val="18"/>
          <w:szCs w:val="23"/>
        </w:rPr>
        <w:t>DCPC</w:t>
      </w:r>
    </w:p>
    <w:p w14:paraId="3343EC86" w14:textId="77777777" w:rsidR="006C7F48" w:rsidRPr="00BB5880" w:rsidRDefault="006C7F48" w:rsidP="005602FE">
      <w:pPr>
        <w:pStyle w:val="Default"/>
        <w:jc w:val="both"/>
        <w:rPr>
          <w:rFonts w:asciiTheme="majorHAnsi" w:hAnsiTheme="majorHAnsi" w:cs="Tahoma"/>
          <w:b/>
          <w:bCs/>
          <w:sz w:val="18"/>
          <w:szCs w:val="23"/>
        </w:rPr>
      </w:pPr>
    </w:p>
    <w:p w14:paraId="654C33ED" w14:textId="1958F521" w:rsidR="00EB36EC" w:rsidRPr="00BB5880" w:rsidRDefault="00BB5880" w:rsidP="00EB36EC">
      <w:pPr>
        <w:pStyle w:val="Default"/>
        <w:jc w:val="both"/>
        <w:rPr>
          <w:rFonts w:asciiTheme="majorHAnsi" w:hAnsiTheme="majorHAnsi" w:cs="Tahoma"/>
          <w:bCs/>
          <w:sz w:val="18"/>
          <w:szCs w:val="23"/>
        </w:rPr>
      </w:pPr>
      <w:r>
        <w:rPr>
          <w:rFonts w:asciiTheme="majorHAnsi" w:hAnsiTheme="majorHAnsi" w:cs="Tahoma"/>
          <w:b/>
          <w:bCs/>
          <w:sz w:val="18"/>
          <w:szCs w:val="23"/>
        </w:rPr>
        <w:t>Revised</w:t>
      </w:r>
      <w:r w:rsidR="00EB36EC" w:rsidRPr="00BB5880">
        <w:rPr>
          <w:rFonts w:asciiTheme="majorHAnsi" w:hAnsiTheme="majorHAnsi" w:cs="Tahoma"/>
          <w:b/>
          <w:bCs/>
          <w:sz w:val="18"/>
          <w:szCs w:val="23"/>
        </w:rPr>
        <w:t xml:space="preserve">: </w:t>
      </w:r>
      <w:r w:rsidR="00EB36EC" w:rsidRPr="00BB5880">
        <w:rPr>
          <w:rFonts w:asciiTheme="majorHAnsi" w:hAnsiTheme="majorHAnsi" w:cs="Tahoma"/>
          <w:bCs/>
          <w:sz w:val="18"/>
          <w:szCs w:val="23"/>
        </w:rPr>
        <w:t xml:space="preserve">April 2015 by Jonathan Higgins </w:t>
      </w:r>
      <w:r w:rsidR="006A339A" w:rsidRPr="00BB5880">
        <w:rPr>
          <w:rFonts w:asciiTheme="majorHAnsi" w:hAnsiTheme="majorHAnsi" w:cs="Tahoma"/>
          <w:bCs/>
          <w:sz w:val="18"/>
          <w:szCs w:val="23"/>
        </w:rPr>
        <w:t>DCPC</w:t>
      </w:r>
    </w:p>
    <w:p w14:paraId="74A3D4B6" w14:textId="77777777" w:rsidR="00EB36EC" w:rsidRPr="00BB5880" w:rsidRDefault="00EB36EC" w:rsidP="00EB36EC">
      <w:pPr>
        <w:pStyle w:val="Default"/>
        <w:jc w:val="both"/>
        <w:rPr>
          <w:rFonts w:asciiTheme="majorHAnsi" w:hAnsiTheme="majorHAnsi" w:cs="Tahoma"/>
          <w:bCs/>
          <w:sz w:val="18"/>
          <w:szCs w:val="23"/>
        </w:rPr>
      </w:pPr>
    </w:p>
    <w:p w14:paraId="2402630B" w14:textId="373B2A48" w:rsidR="00EB36EC" w:rsidRDefault="00BB5880" w:rsidP="00EB36EC">
      <w:pPr>
        <w:pStyle w:val="Default"/>
        <w:jc w:val="both"/>
        <w:rPr>
          <w:rFonts w:asciiTheme="majorHAnsi" w:hAnsiTheme="majorHAnsi" w:cs="Tahoma"/>
          <w:bCs/>
          <w:sz w:val="18"/>
          <w:szCs w:val="23"/>
        </w:rPr>
      </w:pPr>
      <w:r>
        <w:rPr>
          <w:rFonts w:asciiTheme="majorHAnsi" w:hAnsiTheme="majorHAnsi" w:cs="Tahoma"/>
          <w:b/>
          <w:bCs/>
          <w:sz w:val="18"/>
          <w:szCs w:val="23"/>
        </w:rPr>
        <w:t>Revised</w:t>
      </w:r>
      <w:r w:rsidR="00EB36EC" w:rsidRPr="00BB5880">
        <w:rPr>
          <w:rFonts w:asciiTheme="majorHAnsi" w:hAnsiTheme="majorHAnsi" w:cs="Tahoma"/>
          <w:b/>
          <w:bCs/>
          <w:sz w:val="18"/>
          <w:szCs w:val="23"/>
        </w:rPr>
        <w:t xml:space="preserve">: </w:t>
      </w:r>
      <w:r w:rsidR="00EB36EC" w:rsidRPr="00BB5880">
        <w:rPr>
          <w:rFonts w:asciiTheme="majorHAnsi" w:hAnsiTheme="majorHAnsi" w:cs="Tahoma"/>
          <w:bCs/>
          <w:sz w:val="18"/>
          <w:szCs w:val="23"/>
        </w:rPr>
        <w:t>Fe</w:t>
      </w:r>
      <w:r w:rsidR="006A339A" w:rsidRPr="00BB5880">
        <w:rPr>
          <w:rFonts w:asciiTheme="majorHAnsi" w:hAnsiTheme="majorHAnsi" w:cs="Tahoma"/>
          <w:bCs/>
          <w:sz w:val="18"/>
          <w:szCs w:val="23"/>
        </w:rPr>
        <w:t>bruary 2016 by Jonathan Higgins: Designated Safeguarding Officer (</w:t>
      </w:r>
      <w:r w:rsidR="0045113D" w:rsidRPr="00BB5880">
        <w:rPr>
          <w:rFonts w:asciiTheme="majorHAnsi" w:hAnsiTheme="majorHAnsi" w:cs="Tahoma"/>
          <w:bCs/>
          <w:sz w:val="18"/>
          <w:szCs w:val="23"/>
        </w:rPr>
        <w:t>DSO</w:t>
      </w:r>
      <w:r w:rsidR="006A339A" w:rsidRPr="00BB5880">
        <w:rPr>
          <w:rFonts w:asciiTheme="majorHAnsi" w:hAnsiTheme="majorHAnsi" w:cs="Tahoma"/>
          <w:bCs/>
          <w:sz w:val="18"/>
          <w:szCs w:val="23"/>
        </w:rPr>
        <w:t>)</w:t>
      </w:r>
    </w:p>
    <w:p w14:paraId="6BCE6E1C" w14:textId="77777777" w:rsidR="001538E1" w:rsidRDefault="001538E1" w:rsidP="00EB36EC">
      <w:pPr>
        <w:pStyle w:val="Default"/>
        <w:jc w:val="both"/>
        <w:rPr>
          <w:rFonts w:asciiTheme="majorHAnsi" w:hAnsiTheme="majorHAnsi" w:cs="Tahoma"/>
          <w:bCs/>
          <w:sz w:val="18"/>
          <w:szCs w:val="23"/>
        </w:rPr>
      </w:pPr>
    </w:p>
    <w:p w14:paraId="728F04E1" w14:textId="39B99C8B" w:rsidR="001538E1" w:rsidRDefault="001538E1" w:rsidP="00EB36EC">
      <w:pPr>
        <w:pStyle w:val="Default"/>
        <w:jc w:val="both"/>
        <w:rPr>
          <w:rFonts w:asciiTheme="majorHAnsi" w:hAnsiTheme="majorHAnsi" w:cs="Tahoma"/>
          <w:bCs/>
          <w:sz w:val="18"/>
          <w:szCs w:val="23"/>
        </w:rPr>
      </w:pPr>
      <w:r w:rsidRPr="001538E1">
        <w:rPr>
          <w:rFonts w:asciiTheme="majorHAnsi" w:hAnsiTheme="majorHAnsi" w:cs="Tahoma"/>
          <w:b/>
          <w:bCs/>
          <w:sz w:val="18"/>
          <w:szCs w:val="23"/>
        </w:rPr>
        <w:t>Revised:</w:t>
      </w:r>
      <w:r>
        <w:rPr>
          <w:rFonts w:asciiTheme="majorHAnsi" w:hAnsiTheme="majorHAnsi" w:cs="Tahoma"/>
          <w:bCs/>
          <w:sz w:val="18"/>
          <w:szCs w:val="23"/>
        </w:rPr>
        <w:t xml:space="preserve"> </w:t>
      </w:r>
      <w:r w:rsidR="00C51005">
        <w:rPr>
          <w:rFonts w:asciiTheme="majorHAnsi" w:hAnsiTheme="majorHAnsi" w:cs="Tahoma"/>
          <w:bCs/>
          <w:sz w:val="18"/>
          <w:szCs w:val="23"/>
        </w:rPr>
        <w:t xml:space="preserve">February </w:t>
      </w:r>
      <w:r>
        <w:rPr>
          <w:rFonts w:asciiTheme="majorHAnsi" w:hAnsiTheme="majorHAnsi" w:cs="Tahoma"/>
          <w:bCs/>
          <w:sz w:val="18"/>
          <w:szCs w:val="23"/>
        </w:rPr>
        <w:t>2017 by Nicole Bradley: Designated Safeguarding Officer (DSO)</w:t>
      </w:r>
    </w:p>
    <w:p w14:paraId="3EE39CC9" w14:textId="77777777" w:rsidR="001538E1" w:rsidRPr="00BB5880" w:rsidRDefault="001538E1" w:rsidP="00EB36EC">
      <w:pPr>
        <w:pStyle w:val="Default"/>
        <w:jc w:val="both"/>
        <w:rPr>
          <w:rFonts w:asciiTheme="majorHAnsi" w:hAnsiTheme="majorHAnsi" w:cs="Tahoma"/>
          <w:b/>
          <w:bCs/>
          <w:sz w:val="18"/>
          <w:szCs w:val="23"/>
        </w:rPr>
      </w:pPr>
    </w:p>
    <w:p w14:paraId="73A56782" w14:textId="6641B57B" w:rsidR="002B2AB2" w:rsidRPr="00BB5880" w:rsidRDefault="001C0E33" w:rsidP="00EB36EC">
      <w:pPr>
        <w:pStyle w:val="Default"/>
        <w:jc w:val="center"/>
        <w:rPr>
          <w:rFonts w:asciiTheme="majorHAnsi" w:hAnsiTheme="majorHAnsi" w:cs="Tahoma"/>
          <w:b/>
          <w:bCs/>
          <w:sz w:val="32"/>
          <w:szCs w:val="23"/>
        </w:rPr>
      </w:pPr>
      <w:r w:rsidRPr="00BB5880">
        <w:rPr>
          <w:rFonts w:asciiTheme="majorHAnsi" w:hAnsiTheme="majorHAnsi" w:cs="Tahoma"/>
          <w:b/>
          <w:bCs/>
          <w:sz w:val="32"/>
          <w:szCs w:val="23"/>
        </w:rPr>
        <w:t>This policy is to be reviewed:</w:t>
      </w:r>
      <w:r w:rsidR="006C7F48" w:rsidRPr="00BB5880">
        <w:rPr>
          <w:rFonts w:asciiTheme="majorHAnsi" w:hAnsiTheme="majorHAnsi" w:cs="Tahoma"/>
          <w:b/>
          <w:bCs/>
          <w:sz w:val="32"/>
          <w:szCs w:val="23"/>
        </w:rPr>
        <w:t xml:space="preserve"> </w:t>
      </w:r>
      <w:r w:rsidR="00C51005">
        <w:rPr>
          <w:rFonts w:asciiTheme="majorHAnsi" w:hAnsiTheme="majorHAnsi" w:cs="Tahoma"/>
          <w:b/>
          <w:bCs/>
          <w:sz w:val="32"/>
          <w:szCs w:val="23"/>
        </w:rPr>
        <w:t xml:space="preserve">February </w:t>
      </w:r>
      <w:r w:rsidR="001538E1">
        <w:rPr>
          <w:rFonts w:asciiTheme="majorHAnsi" w:hAnsiTheme="majorHAnsi" w:cs="Tahoma"/>
          <w:b/>
          <w:bCs/>
          <w:sz w:val="32"/>
          <w:szCs w:val="23"/>
        </w:rPr>
        <w:t>2018</w:t>
      </w:r>
    </w:p>
    <w:p w14:paraId="0C5795A6" w14:textId="10B00B19" w:rsidR="00F04CF1" w:rsidRPr="00BB5880" w:rsidRDefault="00F04CF1" w:rsidP="005602FE">
      <w:pPr>
        <w:pStyle w:val="Default"/>
        <w:jc w:val="both"/>
        <w:rPr>
          <w:rFonts w:asciiTheme="majorHAnsi" w:hAnsiTheme="majorHAnsi" w:cs="Tahoma"/>
          <w:bCs/>
          <w:sz w:val="23"/>
          <w:szCs w:val="23"/>
        </w:rPr>
      </w:pPr>
      <w:r w:rsidRPr="00BB5880">
        <w:rPr>
          <w:rFonts w:asciiTheme="majorHAnsi" w:hAnsiTheme="majorHAnsi" w:cs="Tahoma"/>
          <w:b/>
          <w:bCs/>
          <w:sz w:val="23"/>
          <w:szCs w:val="23"/>
        </w:rPr>
        <w:t>Contacts</w:t>
      </w:r>
      <w:r w:rsidRPr="00BB5880">
        <w:rPr>
          <w:rFonts w:asciiTheme="majorHAnsi" w:hAnsiTheme="majorHAnsi" w:cs="Tahoma"/>
          <w:bCs/>
          <w:sz w:val="23"/>
          <w:szCs w:val="23"/>
        </w:rPr>
        <w:t>:</w:t>
      </w:r>
    </w:p>
    <w:p w14:paraId="1714B6A8" w14:textId="77777777" w:rsidR="00F04CF1" w:rsidRPr="00BB5880" w:rsidRDefault="00F04CF1" w:rsidP="005602FE">
      <w:pPr>
        <w:pStyle w:val="Default"/>
        <w:jc w:val="both"/>
        <w:rPr>
          <w:rFonts w:asciiTheme="majorHAnsi" w:hAnsiTheme="majorHAnsi" w:cs="Tahoma"/>
          <w:bCs/>
          <w:sz w:val="23"/>
          <w:szCs w:val="23"/>
        </w:rPr>
      </w:pPr>
    </w:p>
    <w:p w14:paraId="5D33A726" w14:textId="6DCCFECA" w:rsidR="00F04CF1" w:rsidRPr="00BB5880" w:rsidRDefault="00EB36EC" w:rsidP="005602FE">
      <w:pPr>
        <w:pStyle w:val="Default"/>
        <w:jc w:val="both"/>
        <w:rPr>
          <w:rFonts w:asciiTheme="majorHAnsi" w:hAnsiTheme="majorHAnsi" w:cs="Tahoma"/>
          <w:bCs/>
          <w:sz w:val="23"/>
          <w:szCs w:val="23"/>
        </w:rPr>
      </w:pPr>
      <w:r w:rsidRPr="00BB5880">
        <w:rPr>
          <w:rFonts w:asciiTheme="majorHAnsi" w:hAnsiTheme="majorHAnsi" w:cs="Tahoma"/>
          <w:b/>
          <w:bCs/>
          <w:sz w:val="23"/>
          <w:szCs w:val="23"/>
        </w:rPr>
        <w:t>Designated Safeguarding Officer</w:t>
      </w:r>
      <w:r w:rsidR="009F19EB" w:rsidRPr="00BB5880">
        <w:rPr>
          <w:rFonts w:asciiTheme="majorHAnsi" w:hAnsiTheme="majorHAnsi" w:cs="Tahoma"/>
          <w:b/>
          <w:bCs/>
          <w:sz w:val="23"/>
          <w:szCs w:val="23"/>
        </w:rPr>
        <w:t xml:space="preserve"> (DSO)</w:t>
      </w:r>
      <w:r w:rsidR="00F04CF1" w:rsidRPr="00BB5880">
        <w:rPr>
          <w:rFonts w:asciiTheme="majorHAnsi" w:hAnsiTheme="majorHAnsi" w:cs="Tahoma"/>
          <w:b/>
          <w:bCs/>
          <w:sz w:val="23"/>
          <w:szCs w:val="23"/>
        </w:rPr>
        <w:t>:</w:t>
      </w:r>
      <w:r w:rsidRPr="00BB5880">
        <w:rPr>
          <w:rFonts w:asciiTheme="majorHAnsi" w:hAnsiTheme="majorHAnsi" w:cs="Tahoma"/>
          <w:bCs/>
          <w:sz w:val="23"/>
          <w:szCs w:val="23"/>
        </w:rPr>
        <w:tab/>
      </w:r>
      <w:r w:rsidR="001538E1">
        <w:rPr>
          <w:rFonts w:asciiTheme="majorHAnsi" w:hAnsiTheme="majorHAnsi" w:cs="Tahoma"/>
          <w:bCs/>
          <w:sz w:val="23"/>
          <w:szCs w:val="23"/>
        </w:rPr>
        <w:t>Nicole Bradley</w:t>
      </w:r>
    </w:p>
    <w:p w14:paraId="1E7EFA06" w14:textId="002B178C" w:rsidR="00F04CF1" w:rsidRPr="00BB5880" w:rsidRDefault="001538E1" w:rsidP="009F19EB">
      <w:pPr>
        <w:pStyle w:val="Default"/>
        <w:ind w:left="4320" w:firstLine="720"/>
        <w:jc w:val="both"/>
        <w:rPr>
          <w:rFonts w:asciiTheme="majorHAnsi" w:hAnsiTheme="majorHAnsi" w:cs="Tahoma"/>
          <w:bCs/>
          <w:sz w:val="23"/>
          <w:szCs w:val="23"/>
        </w:rPr>
      </w:pPr>
      <w:r>
        <w:rPr>
          <w:rFonts w:asciiTheme="majorHAnsi" w:hAnsiTheme="majorHAnsi" w:cs="Tahoma"/>
          <w:bCs/>
          <w:sz w:val="23"/>
          <w:szCs w:val="23"/>
        </w:rPr>
        <w:t>Headteacher</w:t>
      </w:r>
    </w:p>
    <w:p w14:paraId="2CB17F71" w14:textId="724E50CC" w:rsidR="00F04CF1" w:rsidRPr="00BB5880" w:rsidRDefault="001538E1" w:rsidP="009F19EB">
      <w:pPr>
        <w:pStyle w:val="Default"/>
        <w:ind w:left="4320" w:firstLine="720"/>
        <w:jc w:val="both"/>
        <w:rPr>
          <w:rFonts w:asciiTheme="majorHAnsi" w:hAnsiTheme="majorHAnsi" w:cs="Tahoma"/>
          <w:bCs/>
          <w:sz w:val="23"/>
          <w:szCs w:val="23"/>
        </w:rPr>
      </w:pPr>
      <w:r>
        <w:rPr>
          <w:rFonts w:asciiTheme="majorHAnsi" w:hAnsiTheme="majorHAnsi" w:cs="Tahoma"/>
          <w:bCs/>
          <w:sz w:val="23"/>
          <w:szCs w:val="23"/>
        </w:rPr>
        <w:t>nicole</w:t>
      </w:r>
      <w:r w:rsidR="002B2AB2" w:rsidRPr="00BB5880">
        <w:rPr>
          <w:rFonts w:asciiTheme="majorHAnsi" w:hAnsiTheme="majorHAnsi" w:cs="Tahoma"/>
          <w:bCs/>
          <w:sz w:val="23"/>
          <w:szCs w:val="23"/>
        </w:rPr>
        <w:t>@blueskiesschool.co.uk</w:t>
      </w:r>
    </w:p>
    <w:p w14:paraId="21B77BFF" w14:textId="42F5E554" w:rsidR="005602FE" w:rsidRPr="00BB5880" w:rsidRDefault="00F04CF1" w:rsidP="009F19EB">
      <w:pPr>
        <w:pStyle w:val="Default"/>
        <w:ind w:left="4320" w:firstLine="720"/>
        <w:jc w:val="both"/>
        <w:rPr>
          <w:rFonts w:asciiTheme="majorHAnsi" w:hAnsiTheme="majorHAnsi" w:cs="Tahoma"/>
          <w:bCs/>
          <w:sz w:val="23"/>
          <w:szCs w:val="23"/>
        </w:rPr>
      </w:pPr>
      <w:r w:rsidRPr="00BB5880">
        <w:rPr>
          <w:rFonts w:asciiTheme="majorHAnsi" w:hAnsiTheme="majorHAnsi" w:cs="Tahoma"/>
          <w:bCs/>
          <w:sz w:val="23"/>
          <w:szCs w:val="23"/>
        </w:rPr>
        <w:t>01634 357770</w:t>
      </w:r>
      <w:r w:rsidR="005602FE" w:rsidRPr="00BB5880">
        <w:rPr>
          <w:rFonts w:asciiTheme="majorHAnsi" w:hAnsiTheme="majorHAnsi" w:cs="Tahoma"/>
          <w:bCs/>
          <w:sz w:val="23"/>
          <w:szCs w:val="23"/>
        </w:rPr>
        <w:t xml:space="preserve"> </w:t>
      </w:r>
    </w:p>
    <w:p w14:paraId="04F71F60" w14:textId="77777777" w:rsidR="002B2AB2" w:rsidRPr="00BB5880" w:rsidRDefault="002B2AB2" w:rsidP="005602FE">
      <w:pPr>
        <w:pStyle w:val="Default"/>
        <w:jc w:val="both"/>
        <w:rPr>
          <w:rFonts w:asciiTheme="majorHAnsi" w:hAnsiTheme="majorHAnsi" w:cs="Tahoma"/>
          <w:bCs/>
          <w:sz w:val="23"/>
          <w:szCs w:val="23"/>
        </w:rPr>
      </w:pPr>
    </w:p>
    <w:p w14:paraId="40D42C11" w14:textId="48717B95" w:rsidR="005602FE" w:rsidRPr="00BB5880" w:rsidRDefault="00F04CF1" w:rsidP="005602FE">
      <w:pPr>
        <w:pStyle w:val="Default"/>
        <w:jc w:val="both"/>
        <w:rPr>
          <w:rFonts w:asciiTheme="majorHAnsi" w:hAnsiTheme="majorHAnsi" w:cs="Tahoma"/>
          <w:bCs/>
          <w:sz w:val="23"/>
          <w:szCs w:val="23"/>
        </w:rPr>
      </w:pPr>
      <w:r w:rsidRPr="00BB5880">
        <w:rPr>
          <w:rFonts w:asciiTheme="majorHAnsi" w:hAnsiTheme="majorHAnsi" w:cs="Tahoma"/>
          <w:b/>
          <w:bCs/>
          <w:sz w:val="23"/>
          <w:szCs w:val="23"/>
        </w:rPr>
        <w:t xml:space="preserve">Deputy </w:t>
      </w:r>
      <w:r w:rsidR="00EB36EC" w:rsidRPr="00BB5880">
        <w:rPr>
          <w:rFonts w:asciiTheme="majorHAnsi" w:hAnsiTheme="majorHAnsi" w:cs="Tahoma"/>
          <w:b/>
          <w:bCs/>
          <w:sz w:val="23"/>
          <w:szCs w:val="23"/>
        </w:rPr>
        <w:t>DSO</w:t>
      </w:r>
      <w:r w:rsidRPr="00BB5880">
        <w:rPr>
          <w:rFonts w:asciiTheme="majorHAnsi" w:hAnsiTheme="majorHAnsi" w:cs="Tahoma"/>
          <w:b/>
          <w:bCs/>
          <w:sz w:val="23"/>
          <w:szCs w:val="23"/>
        </w:rPr>
        <w:t>:</w:t>
      </w:r>
      <w:r w:rsidR="008D1CC5" w:rsidRPr="00BB5880">
        <w:rPr>
          <w:rFonts w:asciiTheme="majorHAnsi" w:hAnsiTheme="majorHAnsi" w:cs="Tahoma"/>
          <w:bCs/>
          <w:sz w:val="23"/>
          <w:szCs w:val="23"/>
        </w:rPr>
        <w:tab/>
      </w:r>
      <w:r w:rsidR="006C7F48" w:rsidRPr="00BB5880">
        <w:rPr>
          <w:rFonts w:asciiTheme="majorHAnsi" w:hAnsiTheme="majorHAnsi" w:cs="Tahoma"/>
          <w:bCs/>
          <w:sz w:val="23"/>
          <w:szCs w:val="23"/>
        </w:rPr>
        <w:t>Matthew Cahill</w:t>
      </w:r>
      <w:r w:rsidR="005602FE" w:rsidRPr="00BB5880">
        <w:rPr>
          <w:rFonts w:asciiTheme="majorHAnsi" w:hAnsiTheme="majorHAnsi" w:cs="Tahoma"/>
          <w:bCs/>
          <w:sz w:val="23"/>
          <w:szCs w:val="23"/>
        </w:rPr>
        <w:t xml:space="preserve"> </w:t>
      </w:r>
    </w:p>
    <w:p w14:paraId="5797EA31" w14:textId="677169DD" w:rsidR="00F04CF1" w:rsidRPr="00BB5880" w:rsidRDefault="002B2AB2" w:rsidP="00F04CF1">
      <w:pPr>
        <w:pStyle w:val="Default"/>
        <w:ind w:left="1440" w:firstLine="720"/>
        <w:jc w:val="both"/>
        <w:rPr>
          <w:rFonts w:asciiTheme="majorHAnsi" w:hAnsiTheme="majorHAnsi" w:cs="Tahoma"/>
          <w:bCs/>
          <w:sz w:val="23"/>
          <w:szCs w:val="23"/>
        </w:rPr>
      </w:pPr>
      <w:r w:rsidRPr="00BB5880">
        <w:rPr>
          <w:rFonts w:asciiTheme="majorHAnsi" w:hAnsiTheme="majorHAnsi" w:cs="Tahoma"/>
          <w:bCs/>
          <w:sz w:val="23"/>
          <w:szCs w:val="23"/>
        </w:rPr>
        <w:t>matt@blueskiesschool.co.uk</w:t>
      </w:r>
    </w:p>
    <w:p w14:paraId="7A0045C5" w14:textId="3ED62EF3" w:rsidR="00F04CF1" w:rsidRPr="00BB5880" w:rsidRDefault="00F04CF1" w:rsidP="00F04CF1">
      <w:pPr>
        <w:pStyle w:val="Default"/>
        <w:ind w:left="1440" w:firstLine="720"/>
        <w:jc w:val="both"/>
        <w:rPr>
          <w:rFonts w:asciiTheme="majorHAnsi" w:hAnsiTheme="majorHAnsi" w:cs="Tahoma"/>
          <w:bCs/>
          <w:sz w:val="23"/>
          <w:szCs w:val="23"/>
        </w:rPr>
      </w:pPr>
      <w:r w:rsidRPr="00BB5880">
        <w:rPr>
          <w:rFonts w:asciiTheme="majorHAnsi" w:hAnsiTheme="majorHAnsi" w:cs="Tahoma"/>
          <w:bCs/>
          <w:sz w:val="23"/>
          <w:szCs w:val="23"/>
        </w:rPr>
        <w:t>01634 357770</w:t>
      </w:r>
    </w:p>
    <w:p w14:paraId="397054C5" w14:textId="77777777" w:rsidR="00696771" w:rsidRPr="00BB5880" w:rsidRDefault="00696771" w:rsidP="00696771">
      <w:pPr>
        <w:pStyle w:val="Default"/>
        <w:jc w:val="both"/>
        <w:rPr>
          <w:rFonts w:asciiTheme="majorHAnsi" w:hAnsiTheme="majorHAnsi" w:cs="Tahoma"/>
          <w:b/>
          <w:bCs/>
          <w:sz w:val="23"/>
          <w:szCs w:val="23"/>
        </w:rPr>
      </w:pPr>
    </w:p>
    <w:p w14:paraId="2570CB21" w14:textId="3EDD5F22" w:rsidR="00696771" w:rsidRPr="00BB5880" w:rsidRDefault="00696771" w:rsidP="00696771">
      <w:pPr>
        <w:pStyle w:val="Default"/>
        <w:jc w:val="both"/>
        <w:rPr>
          <w:rFonts w:asciiTheme="majorHAnsi" w:hAnsiTheme="majorHAnsi" w:cs="Tahoma"/>
          <w:bCs/>
          <w:sz w:val="23"/>
          <w:szCs w:val="23"/>
        </w:rPr>
      </w:pPr>
      <w:r w:rsidRPr="00BB5880">
        <w:rPr>
          <w:rFonts w:asciiTheme="majorHAnsi" w:hAnsiTheme="majorHAnsi" w:cs="Tahoma"/>
          <w:b/>
          <w:bCs/>
          <w:sz w:val="23"/>
          <w:szCs w:val="23"/>
        </w:rPr>
        <w:t>Medway:</w:t>
      </w:r>
      <w:r w:rsidR="00EB36EC" w:rsidRPr="00BB5880">
        <w:rPr>
          <w:rFonts w:asciiTheme="majorHAnsi" w:hAnsiTheme="majorHAnsi" w:cs="Tahoma"/>
          <w:bCs/>
          <w:sz w:val="23"/>
          <w:szCs w:val="23"/>
        </w:rPr>
        <w:t xml:space="preserve"> Children’s Advice and Duty Service (CADS)</w:t>
      </w:r>
      <w:r w:rsidRPr="00BB5880">
        <w:rPr>
          <w:rFonts w:asciiTheme="majorHAnsi" w:hAnsiTheme="majorHAnsi" w:cs="Tahoma"/>
          <w:bCs/>
          <w:sz w:val="23"/>
          <w:szCs w:val="23"/>
        </w:rPr>
        <w:t>: 01634 334466</w:t>
      </w:r>
    </w:p>
    <w:p w14:paraId="732D885A" w14:textId="79F4C959" w:rsidR="00696771" w:rsidRPr="00BB5880" w:rsidRDefault="00EB36EC" w:rsidP="00696771">
      <w:pPr>
        <w:pStyle w:val="Default"/>
        <w:jc w:val="both"/>
        <w:rPr>
          <w:rFonts w:asciiTheme="majorHAnsi" w:hAnsiTheme="majorHAnsi" w:cs="Tahoma"/>
          <w:bCs/>
          <w:sz w:val="23"/>
          <w:szCs w:val="23"/>
        </w:rPr>
      </w:pPr>
      <w:r w:rsidRPr="00BB5880">
        <w:rPr>
          <w:rFonts w:asciiTheme="majorHAnsi" w:hAnsiTheme="majorHAnsi" w:cs="Tahoma"/>
          <w:bCs/>
          <w:sz w:val="23"/>
          <w:szCs w:val="23"/>
        </w:rPr>
        <w:tab/>
        <w:t>Out of hours emergency number</w:t>
      </w:r>
      <w:r w:rsidR="00696771" w:rsidRPr="00BB5880">
        <w:rPr>
          <w:rFonts w:asciiTheme="majorHAnsi" w:hAnsiTheme="majorHAnsi" w:cs="Tahoma"/>
          <w:bCs/>
          <w:sz w:val="23"/>
          <w:szCs w:val="23"/>
        </w:rPr>
        <w:t xml:space="preserve">: </w:t>
      </w:r>
      <w:r w:rsidRPr="00BB5880">
        <w:rPr>
          <w:rFonts w:asciiTheme="majorHAnsi" w:hAnsiTheme="majorHAnsi" w:cs="Tahoma"/>
          <w:bCs/>
          <w:sz w:val="23"/>
          <w:szCs w:val="23"/>
        </w:rPr>
        <w:t>03000 419191</w:t>
      </w:r>
    </w:p>
    <w:p w14:paraId="652D6B02" w14:textId="70C29119" w:rsidR="00696771" w:rsidRPr="00BB5880" w:rsidRDefault="00EB36EC" w:rsidP="00EB36EC">
      <w:pPr>
        <w:pStyle w:val="Default"/>
        <w:rPr>
          <w:rFonts w:asciiTheme="majorHAnsi" w:hAnsiTheme="majorHAnsi" w:cs="Tahoma"/>
          <w:bCs/>
          <w:sz w:val="23"/>
          <w:szCs w:val="23"/>
        </w:rPr>
      </w:pPr>
      <w:r w:rsidRPr="00BB5880">
        <w:rPr>
          <w:rFonts w:asciiTheme="majorHAnsi" w:hAnsiTheme="majorHAnsi" w:cs="Tahoma"/>
          <w:bCs/>
          <w:sz w:val="23"/>
          <w:szCs w:val="23"/>
        </w:rPr>
        <w:tab/>
      </w:r>
      <w:r w:rsidR="00696771" w:rsidRPr="00BB5880">
        <w:rPr>
          <w:rFonts w:asciiTheme="majorHAnsi" w:hAnsiTheme="majorHAnsi" w:cs="Tahoma"/>
          <w:bCs/>
          <w:sz w:val="23"/>
          <w:szCs w:val="23"/>
        </w:rPr>
        <w:t>Loc</w:t>
      </w:r>
      <w:r w:rsidRPr="00BB5880">
        <w:rPr>
          <w:rFonts w:asciiTheme="majorHAnsi" w:hAnsiTheme="majorHAnsi" w:cs="Tahoma"/>
          <w:bCs/>
          <w:sz w:val="23"/>
          <w:szCs w:val="23"/>
        </w:rPr>
        <w:t xml:space="preserve">al Authority Designated Officer </w:t>
      </w:r>
      <w:r w:rsidR="00696771" w:rsidRPr="00BB5880">
        <w:rPr>
          <w:rFonts w:asciiTheme="majorHAnsi" w:hAnsiTheme="majorHAnsi" w:cs="Tahoma"/>
          <w:bCs/>
          <w:sz w:val="23"/>
          <w:szCs w:val="23"/>
        </w:rPr>
        <w:t>(LADO):</w:t>
      </w:r>
      <w:r w:rsidRPr="00BB5880">
        <w:rPr>
          <w:rFonts w:asciiTheme="majorHAnsi" w:hAnsiTheme="majorHAnsi" w:cs="Tahoma"/>
          <w:bCs/>
          <w:sz w:val="23"/>
          <w:szCs w:val="23"/>
        </w:rPr>
        <w:t xml:space="preserve"> Claire Wilkes 01634 </w:t>
      </w:r>
      <w:r w:rsidR="00696771" w:rsidRPr="00BB5880">
        <w:rPr>
          <w:rFonts w:asciiTheme="majorHAnsi" w:hAnsiTheme="majorHAnsi" w:cs="Tahoma"/>
          <w:bCs/>
          <w:sz w:val="23"/>
          <w:szCs w:val="23"/>
        </w:rPr>
        <w:t>331229</w:t>
      </w:r>
    </w:p>
    <w:p w14:paraId="434F6668" w14:textId="1ADAB917" w:rsidR="009F19EB" w:rsidRPr="00BB5880" w:rsidRDefault="0031397A" w:rsidP="00EB36EC">
      <w:pPr>
        <w:pStyle w:val="Default"/>
        <w:rPr>
          <w:rFonts w:asciiTheme="majorHAnsi" w:hAnsiTheme="majorHAnsi" w:cs="Tahoma"/>
          <w:b/>
          <w:bCs/>
          <w:sz w:val="23"/>
          <w:szCs w:val="23"/>
        </w:rPr>
      </w:pPr>
      <w:r w:rsidRPr="00BB5880">
        <w:rPr>
          <w:rFonts w:asciiTheme="majorHAnsi" w:hAnsiTheme="majorHAnsi" w:cs="Tahoma"/>
          <w:b/>
          <w:bCs/>
          <w:sz w:val="23"/>
          <w:szCs w:val="23"/>
        </w:rPr>
        <w:t xml:space="preserve">Kent: </w:t>
      </w:r>
      <w:r w:rsidR="009F19EB" w:rsidRPr="00BB5880">
        <w:rPr>
          <w:rFonts w:asciiTheme="majorHAnsi" w:hAnsiTheme="majorHAnsi" w:cs="Tahoma"/>
          <w:b/>
          <w:bCs/>
          <w:sz w:val="23"/>
          <w:szCs w:val="23"/>
        </w:rPr>
        <w:tab/>
      </w:r>
      <w:r w:rsidR="009F19EB" w:rsidRPr="00BB5880">
        <w:rPr>
          <w:rFonts w:asciiTheme="majorHAnsi" w:hAnsiTheme="majorHAnsi" w:cs="Tahoma"/>
          <w:bCs/>
          <w:sz w:val="23"/>
          <w:szCs w:val="23"/>
        </w:rPr>
        <w:t>Enquiries, Principal Officer: 03000 412445</w:t>
      </w:r>
    </w:p>
    <w:p w14:paraId="39277083" w14:textId="5818809E" w:rsidR="0031397A" w:rsidRPr="00BB5880" w:rsidRDefault="00657850" w:rsidP="009F19EB">
      <w:pPr>
        <w:pStyle w:val="Default"/>
        <w:ind w:firstLine="720"/>
        <w:rPr>
          <w:rFonts w:asciiTheme="majorHAnsi" w:hAnsiTheme="majorHAnsi" w:cs="Tahoma"/>
          <w:bCs/>
          <w:sz w:val="23"/>
          <w:szCs w:val="23"/>
        </w:rPr>
      </w:pPr>
      <w:r w:rsidRPr="00BB5880">
        <w:rPr>
          <w:rFonts w:asciiTheme="majorHAnsi" w:hAnsiTheme="majorHAnsi" w:cs="Tahoma"/>
          <w:bCs/>
          <w:sz w:val="23"/>
          <w:szCs w:val="23"/>
        </w:rPr>
        <w:t xml:space="preserve">North Kent </w:t>
      </w:r>
      <w:r w:rsidR="009F19EB" w:rsidRPr="00BB5880">
        <w:rPr>
          <w:rFonts w:asciiTheme="majorHAnsi" w:hAnsiTheme="majorHAnsi" w:cs="Tahoma"/>
          <w:bCs/>
          <w:sz w:val="23"/>
          <w:szCs w:val="23"/>
        </w:rPr>
        <w:t>Safeguarding adviser:</w:t>
      </w:r>
      <w:r w:rsidRPr="00BB5880">
        <w:rPr>
          <w:rFonts w:asciiTheme="majorHAnsi" w:hAnsiTheme="majorHAnsi" w:cs="Tahoma"/>
          <w:b/>
          <w:bCs/>
          <w:sz w:val="23"/>
          <w:szCs w:val="23"/>
        </w:rPr>
        <w:t xml:space="preserve"> </w:t>
      </w:r>
      <w:r w:rsidR="009F19EB" w:rsidRPr="00BB5880">
        <w:rPr>
          <w:rFonts w:asciiTheme="majorHAnsi" w:hAnsiTheme="majorHAnsi" w:cs="Tahoma"/>
          <w:bCs/>
          <w:sz w:val="23"/>
          <w:szCs w:val="23"/>
        </w:rPr>
        <w:t>03000</w:t>
      </w:r>
      <w:r w:rsidRPr="00BB5880">
        <w:rPr>
          <w:rFonts w:asciiTheme="majorHAnsi" w:hAnsiTheme="majorHAnsi" w:cs="Tahoma"/>
          <w:bCs/>
          <w:sz w:val="23"/>
          <w:szCs w:val="23"/>
        </w:rPr>
        <w:t xml:space="preserve"> </w:t>
      </w:r>
      <w:r w:rsidR="009F19EB" w:rsidRPr="00BB5880">
        <w:rPr>
          <w:rFonts w:asciiTheme="majorHAnsi" w:hAnsiTheme="majorHAnsi" w:cs="Tahoma"/>
          <w:bCs/>
          <w:sz w:val="23"/>
          <w:szCs w:val="23"/>
        </w:rPr>
        <w:t>412445</w:t>
      </w:r>
    </w:p>
    <w:p w14:paraId="5B832C5E" w14:textId="2DDFEF87" w:rsidR="00657850" w:rsidRPr="00BB5880" w:rsidRDefault="00657850" w:rsidP="00EB36EC">
      <w:pPr>
        <w:pStyle w:val="Default"/>
        <w:rPr>
          <w:rFonts w:asciiTheme="majorHAnsi" w:hAnsiTheme="majorHAnsi" w:cs="Tahoma"/>
          <w:bCs/>
          <w:sz w:val="23"/>
          <w:szCs w:val="23"/>
        </w:rPr>
      </w:pPr>
      <w:r w:rsidRPr="00BB5880">
        <w:rPr>
          <w:rFonts w:asciiTheme="majorHAnsi" w:hAnsiTheme="majorHAnsi" w:cs="Tahoma"/>
          <w:bCs/>
          <w:sz w:val="23"/>
          <w:szCs w:val="23"/>
        </w:rPr>
        <w:tab/>
        <w:t xml:space="preserve">West Kent </w:t>
      </w:r>
      <w:r w:rsidR="009F19EB" w:rsidRPr="00BB5880">
        <w:rPr>
          <w:rFonts w:asciiTheme="majorHAnsi" w:hAnsiTheme="majorHAnsi" w:cs="Tahoma"/>
          <w:bCs/>
          <w:sz w:val="23"/>
          <w:szCs w:val="23"/>
        </w:rPr>
        <w:t>Safeguarding adviser</w:t>
      </w:r>
      <w:r w:rsidRPr="00BB5880">
        <w:rPr>
          <w:rFonts w:asciiTheme="majorHAnsi" w:hAnsiTheme="majorHAnsi" w:cs="Tahoma"/>
          <w:bCs/>
          <w:sz w:val="23"/>
          <w:szCs w:val="23"/>
        </w:rPr>
        <w:t xml:space="preserve">: </w:t>
      </w:r>
      <w:r w:rsidR="009F19EB" w:rsidRPr="00BB5880">
        <w:rPr>
          <w:rFonts w:asciiTheme="majorHAnsi" w:hAnsiTheme="majorHAnsi" w:cs="Tahoma"/>
          <w:bCs/>
          <w:sz w:val="23"/>
          <w:szCs w:val="23"/>
        </w:rPr>
        <w:t>03000 412284</w:t>
      </w:r>
    </w:p>
    <w:p w14:paraId="7AA406EC" w14:textId="785B57A9" w:rsidR="00657850" w:rsidRPr="00BB5880" w:rsidRDefault="00657850" w:rsidP="00657850">
      <w:pPr>
        <w:pStyle w:val="Default"/>
        <w:ind w:firstLine="720"/>
        <w:rPr>
          <w:rFonts w:asciiTheme="majorHAnsi" w:hAnsiTheme="majorHAnsi" w:cs="Tahoma"/>
          <w:bCs/>
          <w:sz w:val="23"/>
          <w:szCs w:val="23"/>
        </w:rPr>
      </w:pPr>
      <w:r w:rsidRPr="00BB5880">
        <w:rPr>
          <w:rFonts w:asciiTheme="majorHAnsi" w:hAnsiTheme="majorHAnsi" w:cs="Tahoma"/>
          <w:bCs/>
          <w:sz w:val="23"/>
          <w:szCs w:val="23"/>
        </w:rPr>
        <w:t xml:space="preserve">East Kent </w:t>
      </w:r>
      <w:r w:rsidR="009F19EB" w:rsidRPr="00BB5880">
        <w:rPr>
          <w:rFonts w:asciiTheme="majorHAnsi" w:hAnsiTheme="majorHAnsi" w:cs="Tahoma"/>
          <w:bCs/>
          <w:sz w:val="23"/>
          <w:szCs w:val="23"/>
        </w:rPr>
        <w:t>Safeguarding adviser:</w:t>
      </w:r>
      <w:r w:rsidRPr="00BB5880">
        <w:rPr>
          <w:rFonts w:asciiTheme="majorHAnsi" w:hAnsiTheme="majorHAnsi" w:cs="Tahoma"/>
          <w:bCs/>
          <w:sz w:val="23"/>
          <w:szCs w:val="23"/>
        </w:rPr>
        <w:t xml:space="preserve"> </w:t>
      </w:r>
      <w:r w:rsidR="009F19EB" w:rsidRPr="00BB5880">
        <w:rPr>
          <w:rFonts w:asciiTheme="majorHAnsi" w:hAnsiTheme="majorHAnsi" w:cs="Tahoma"/>
          <w:bCs/>
          <w:sz w:val="23"/>
          <w:szCs w:val="23"/>
        </w:rPr>
        <w:t>03000</w:t>
      </w:r>
      <w:r w:rsidRPr="00BB5880">
        <w:rPr>
          <w:rFonts w:asciiTheme="majorHAnsi" w:hAnsiTheme="majorHAnsi" w:cs="Tahoma"/>
          <w:bCs/>
          <w:sz w:val="23"/>
          <w:szCs w:val="23"/>
        </w:rPr>
        <w:t xml:space="preserve"> </w:t>
      </w:r>
      <w:r w:rsidR="009F19EB" w:rsidRPr="00BB5880">
        <w:rPr>
          <w:rFonts w:asciiTheme="majorHAnsi" w:hAnsiTheme="majorHAnsi" w:cs="Tahoma"/>
          <w:bCs/>
          <w:sz w:val="23"/>
          <w:szCs w:val="23"/>
        </w:rPr>
        <w:t>418707</w:t>
      </w:r>
    </w:p>
    <w:p w14:paraId="04D31E71" w14:textId="633EF257" w:rsidR="00657850" w:rsidRPr="00BB5880" w:rsidRDefault="00657850" w:rsidP="00657850">
      <w:pPr>
        <w:pStyle w:val="Default"/>
        <w:ind w:firstLine="720"/>
        <w:rPr>
          <w:rFonts w:asciiTheme="majorHAnsi" w:hAnsiTheme="majorHAnsi" w:cs="Tahoma"/>
          <w:bCs/>
          <w:sz w:val="23"/>
          <w:szCs w:val="23"/>
        </w:rPr>
      </w:pPr>
      <w:r w:rsidRPr="00BB5880">
        <w:rPr>
          <w:rFonts w:asciiTheme="majorHAnsi" w:hAnsiTheme="majorHAnsi" w:cs="Tahoma"/>
          <w:bCs/>
          <w:sz w:val="23"/>
          <w:szCs w:val="23"/>
        </w:rPr>
        <w:t xml:space="preserve">South Kent </w:t>
      </w:r>
      <w:r w:rsidR="009F19EB" w:rsidRPr="00BB5880">
        <w:rPr>
          <w:rFonts w:asciiTheme="majorHAnsi" w:hAnsiTheme="majorHAnsi" w:cs="Tahoma"/>
          <w:bCs/>
          <w:sz w:val="23"/>
          <w:szCs w:val="23"/>
        </w:rPr>
        <w:t>Safeguarding adviser:</w:t>
      </w:r>
      <w:r w:rsidRPr="00BB5880">
        <w:rPr>
          <w:rFonts w:asciiTheme="majorHAnsi" w:hAnsiTheme="majorHAnsi" w:cs="Tahoma"/>
          <w:bCs/>
          <w:sz w:val="23"/>
          <w:szCs w:val="23"/>
        </w:rPr>
        <w:t xml:space="preserve"> </w:t>
      </w:r>
      <w:r w:rsidR="009F19EB" w:rsidRPr="00BB5880">
        <w:rPr>
          <w:rFonts w:asciiTheme="majorHAnsi" w:hAnsiTheme="majorHAnsi" w:cs="Tahoma"/>
          <w:bCs/>
          <w:sz w:val="23"/>
          <w:szCs w:val="23"/>
        </w:rPr>
        <w:t>03000</w:t>
      </w:r>
      <w:r w:rsidRPr="00BB5880">
        <w:rPr>
          <w:rFonts w:asciiTheme="majorHAnsi" w:hAnsiTheme="majorHAnsi" w:cs="Tahoma"/>
          <w:bCs/>
          <w:sz w:val="23"/>
          <w:szCs w:val="23"/>
        </w:rPr>
        <w:t xml:space="preserve"> </w:t>
      </w:r>
      <w:r w:rsidR="009F19EB" w:rsidRPr="00BB5880">
        <w:rPr>
          <w:rFonts w:asciiTheme="majorHAnsi" w:hAnsiTheme="majorHAnsi" w:cs="Tahoma"/>
          <w:bCs/>
          <w:sz w:val="23"/>
          <w:szCs w:val="23"/>
        </w:rPr>
        <w:t>415057</w:t>
      </w:r>
    </w:p>
    <w:p w14:paraId="0A4FBBE0" w14:textId="77777777" w:rsidR="009F19EB" w:rsidRPr="00BB5880" w:rsidRDefault="009F19EB" w:rsidP="00657850">
      <w:pPr>
        <w:pStyle w:val="Default"/>
        <w:ind w:firstLine="720"/>
        <w:rPr>
          <w:rFonts w:asciiTheme="majorHAnsi" w:hAnsiTheme="majorHAnsi" w:cs="Tahoma"/>
          <w:bCs/>
          <w:sz w:val="23"/>
          <w:szCs w:val="23"/>
        </w:rPr>
      </w:pPr>
    </w:p>
    <w:p w14:paraId="3368987E" w14:textId="22464F6F" w:rsidR="00696771" w:rsidRPr="00BB5880" w:rsidRDefault="00EB36EC" w:rsidP="00696771">
      <w:pPr>
        <w:pStyle w:val="Default"/>
        <w:jc w:val="both"/>
        <w:rPr>
          <w:rFonts w:asciiTheme="majorHAnsi" w:hAnsiTheme="majorHAnsi" w:cs="Tahoma"/>
          <w:bCs/>
          <w:sz w:val="23"/>
          <w:szCs w:val="23"/>
        </w:rPr>
      </w:pPr>
      <w:r w:rsidRPr="00BB5880">
        <w:rPr>
          <w:rFonts w:asciiTheme="majorHAnsi" w:hAnsiTheme="majorHAnsi" w:cs="Tahoma"/>
          <w:bCs/>
          <w:sz w:val="23"/>
          <w:szCs w:val="23"/>
        </w:rPr>
        <w:tab/>
      </w:r>
    </w:p>
    <w:p w14:paraId="4B7E7A1B" w14:textId="77777777" w:rsidR="00696771" w:rsidRPr="00BB5880" w:rsidRDefault="00696771" w:rsidP="00696771">
      <w:pPr>
        <w:widowControl w:val="0"/>
        <w:autoSpaceDE w:val="0"/>
        <w:autoSpaceDN w:val="0"/>
        <w:adjustRightInd w:val="0"/>
        <w:spacing w:after="0"/>
        <w:jc w:val="center"/>
        <w:rPr>
          <w:rFonts w:asciiTheme="majorHAnsi" w:hAnsiTheme="majorHAnsi" w:cs="Tahoma"/>
          <w:color w:val="0D0D0D"/>
          <w:sz w:val="22"/>
          <w:szCs w:val="22"/>
        </w:rPr>
      </w:pPr>
    </w:p>
    <w:p w14:paraId="4009462E" w14:textId="51F4DA76" w:rsidR="00F04CF1" w:rsidRPr="00BB5880" w:rsidRDefault="00696771" w:rsidP="00806523">
      <w:pPr>
        <w:widowControl w:val="0"/>
        <w:autoSpaceDE w:val="0"/>
        <w:autoSpaceDN w:val="0"/>
        <w:adjustRightInd w:val="0"/>
        <w:spacing w:after="0"/>
        <w:jc w:val="center"/>
        <w:rPr>
          <w:rFonts w:asciiTheme="majorHAnsi" w:hAnsiTheme="majorHAnsi" w:cs="Tahoma"/>
          <w:color w:val="0D0D0D"/>
          <w:sz w:val="20"/>
          <w:szCs w:val="22"/>
        </w:rPr>
      </w:pPr>
      <w:r w:rsidRPr="00BB5880">
        <w:rPr>
          <w:rFonts w:asciiTheme="majorHAnsi" w:hAnsiTheme="majorHAnsi" w:cs="Tahoma"/>
          <w:color w:val="0D0D0D"/>
          <w:sz w:val="20"/>
          <w:szCs w:val="22"/>
        </w:rPr>
        <w:t xml:space="preserve">PLEASE NOTE: Unless circumstances dictate otherwise, any concerns you may have about a child’s welfare or safety in relation to the remit and content of this policy should at all times be referred to your site’s Designated Safeguarding </w:t>
      </w:r>
      <w:r w:rsidR="00EB36EC" w:rsidRPr="00BB5880">
        <w:rPr>
          <w:rFonts w:asciiTheme="majorHAnsi" w:hAnsiTheme="majorHAnsi" w:cs="Tahoma"/>
          <w:color w:val="0D0D0D"/>
          <w:sz w:val="20"/>
          <w:szCs w:val="22"/>
        </w:rPr>
        <w:t>Officer</w:t>
      </w:r>
      <w:r w:rsidRPr="00BB5880">
        <w:rPr>
          <w:rFonts w:asciiTheme="majorHAnsi" w:hAnsiTheme="majorHAnsi" w:cs="Tahoma"/>
          <w:color w:val="0D0D0D"/>
          <w:sz w:val="20"/>
          <w:szCs w:val="22"/>
        </w:rPr>
        <w:t xml:space="preserve">, or Deputy Safeguarding </w:t>
      </w:r>
      <w:r w:rsidR="00EB36EC" w:rsidRPr="00BB5880">
        <w:rPr>
          <w:rFonts w:asciiTheme="majorHAnsi" w:hAnsiTheme="majorHAnsi" w:cs="Tahoma"/>
          <w:color w:val="0D0D0D"/>
          <w:sz w:val="20"/>
          <w:szCs w:val="22"/>
        </w:rPr>
        <w:t>Officer</w:t>
      </w:r>
      <w:r w:rsidRPr="00BB5880">
        <w:rPr>
          <w:rFonts w:asciiTheme="majorHAnsi" w:hAnsiTheme="majorHAnsi" w:cs="Tahoma"/>
          <w:color w:val="0D0D0D"/>
          <w:sz w:val="20"/>
          <w:szCs w:val="22"/>
        </w:rPr>
        <w:t xml:space="preserve"> who will advise you on the action necessary to safeguard student welfare.</w:t>
      </w:r>
    </w:p>
    <w:p w14:paraId="26AB6577" w14:textId="77777777" w:rsidR="005602FE" w:rsidRPr="00BB5880" w:rsidRDefault="005602FE" w:rsidP="005602FE">
      <w:pPr>
        <w:pStyle w:val="Default"/>
        <w:pageBreakBefore/>
        <w:jc w:val="both"/>
        <w:rPr>
          <w:rFonts w:asciiTheme="majorHAnsi" w:hAnsiTheme="majorHAnsi" w:cs="Tahoma"/>
          <w:b/>
          <w:bCs/>
          <w:i/>
          <w:iCs/>
          <w:sz w:val="22"/>
          <w:szCs w:val="20"/>
        </w:rPr>
      </w:pPr>
      <w:r w:rsidRPr="00BB5880">
        <w:rPr>
          <w:rFonts w:asciiTheme="majorHAnsi" w:hAnsiTheme="majorHAnsi" w:cs="Tahoma"/>
          <w:b/>
          <w:bCs/>
          <w:i/>
          <w:iCs/>
          <w:sz w:val="22"/>
          <w:szCs w:val="20"/>
        </w:rPr>
        <w:t xml:space="preserve">Introduction </w:t>
      </w:r>
    </w:p>
    <w:p w14:paraId="32217BCF" w14:textId="77777777" w:rsidR="000B70DB" w:rsidRPr="00BB5880" w:rsidRDefault="000B70DB" w:rsidP="005602FE">
      <w:pPr>
        <w:pStyle w:val="Default"/>
        <w:jc w:val="both"/>
        <w:rPr>
          <w:rFonts w:asciiTheme="majorHAnsi" w:hAnsiTheme="majorHAnsi" w:cs="Tahoma"/>
          <w:b/>
          <w:bCs/>
          <w:sz w:val="22"/>
          <w:szCs w:val="20"/>
        </w:rPr>
      </w:pPr>
    </w:p>
    <w:p w14:paraId="18603F2E" w14:textId="77777777"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b/>
          <w:bCs/>
          <w:sz w:val="22"/>
          <w:szCs w:val="20"/>
        </w:rPr>
        <w:t>‘</w:t>
      </w:r>
      <w:r w:rsidRPr="00BB5880">
        <w:rPr>
          <w:rFonts w:asciiTheme="majorHAnsi" w:hAnsiTheme="majorHAnsi" w:cs="Tahoma"/>
          <w:i/>
          <w:iCs/>
          <w:sz w:val="22"/>
          <w:szCs w:val="20"/>
        </w:rPr>
        <w:t xml:space="preserve">Education staff have a crucial role to play in helping identify welfare concerns and indicators of possible abuse or neglect at an early stage’ </w:t>
      </w:r>
    </w:p>
    <w:p w14:paraId="3F647CFC" w14:textId="0298B0CF" w:rsidR="005602FE" w:rsidRPr="00BB5880" w:rsidRDefault="005602FE" w:rsidP="005602FE">
      <w:pPr>
        <w:pStyle w:val="Default"/>
        <w:jc w:val="both"/>
        <w:rPr>
          <w:rFonts w:asciiTheme="majorHAnsi" w:hAnsiTheme="majorHAnsi" w:cs="Tahoma"/>
          <w:i/>
          <w:iCs/>
          <w:sz w:val="22"/>
          <w:szCs w:val="20"/>
        </w:rPr>
      </w:pPr>
      <w:r w:rsidRPr="00BB5880">
        <w:rPr>
          <w:rFonts w:asciiTheme="majorHAnsi" w:hAnsiTheme="majorHAnsi" w:cs="Tahoma"/>
          <w:i/>
          <w:iCs/>
          <w:sz w:val="22"/>
          <w:szCs w:val="20"/>
        </w:rPr>
        <w:t xml:space="preserve">Working Together to Safeguard Children </w:t>
      </w:r>
      <w:r w:rsidR="00EB36EC" w:rsidRPr="00BB5880">
        <w:rPr>
          <w:rFonts w:asciiTheme="majorHAnsi" w:hAnsiTheme="majorHAnsi" w:cs="Tahoma"/>
          <w:i/>
          <w:iCs/>
          <w:sz w:val="22"/>
          <w:szCs w:val="20"/>
        </w:rPr>
        <w:t>2015</w:t>
      </w:r>
      <w:r w:rsidRPr="00BB5880">
        <w:rPr>
          <w:rFonts w:asciiTheme="majorHAnsi" w:hAnsiTheme="majorHAnsi" w:cs="Tahoma"/>
          <w:i/>
          <w:iCs/>
          <w:sz w:val="22"/>
          <w:szCs w:val="20"/>
        </w:rPr>
        <w:t xml:space="preserve"> </w:t>
      </w:r>
    </w:p>
    <w:p w14:paraId="080BECB2" w14:textId="77777777" w:rsidR="000B70DB" w:rsidRPr="00BB5880" w:rsidRDefault="000B70DB" w:rsidP="005602FE">
      <w:pPr>
        <w:pStyle w:val="Default"/>
        <w:jc w:val="both"/>
        <w:rPr>
          <w:rFonts w:asciiTheme="majorHAnsi" w:hAnsiTheme="majorHAnsi" w:cs="Tahoma"/>
          <w:sz w:val="22"/>
          <w:szCs w:val="20"/>
        </w:rPr>
      </w:pPr>
    </w:p>
    <w:p w14:paraId="0D1BAF02" w14:textId="5EAB5B9F"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sz w:val="22"/>
          <w:szCs w:val="20"/>
        </w:rPr>
        <w:t>Section 175 of the Education Act 2002 places a statutory responsibility on the governing body to have policies and procedures in place that safeguard and promote the welfare of children</w:t>
      </w:r>
      <w:r w:rsidR="000B70DB" w:rsidRPr="00BB5880">
        <w:rPr>
          <w:rStyle w:val="FootnoteReference"/>
          <w:rFonts w:asciiTheme="majorHAnsi" w:hAnsiTheme="majorHAnsi" w:cs="Tahoma"/>
          <w:sz w:val="22"/>
          <w:szCs w:val="20"/>
        </w:rPr>
        <w:footnoteReference w:id="1"/>
      </w:r>
      <w:r w:rsidRPr="00BB5880">
        <w:rPr>
          <w:rFonts w:asciiTheme="majorHAnsi" w:hAnsiTheme="majorHAnsi" w:cs="Tahoma"/>
          <w:position w:val="8"/>
          <w:sz w:val="22"/>
          <w:szCs w:val="13"/>
          <w:vertAlign w:val="superscript"/>
        </w:rPr>
        <w:t xml:space="preserve"> </w:t>
      </w:r>
      <w:r w:rsidRPr="00BB5880">
        <w:rPr>
          <w:rFonts w:asciiTheme="majorHAnsi" w:hAnsiTheme="majorHAnsi" w:cs="Tahoma"/>
          <w:sz w:val="22"/>
          <w:szCs w:val="20"/>
        </w:rPr>
        <w:t xml:space="preserve">who are pupils of the school. </w:t>
      </w:r>
    </w:p>
    <w:p w14:paraId="6C0161BD" w14:textId="433C34DD"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sz w:val="22"/>
          <w:szCs w:val="20"/>
        </w:rPr>
        <w:t>We recognise that all adults</w:t>
      </w:r>
      <w:r w:rsidR="00C92B70" w:rsidRPr="00BB5880">
        <w:rPr>
          <w:rFonts w:asciiTheme="majorHAnsi" w:hAnsiTheme="majorHAnsi" w:cs="Tahoma"/>
          <w:sz w:val="22"/>
          <w:szCs w:val="20"/>
        </w:rPr>
        <w:t>, staff and volunteers,</w:t>
      </w:r>
      <w:r w:rsidRPr="00BB5880">
        <w:rPr>
          <w:rFonts w:asciiTheme="majorHAnsi" w:hAnsiTheme="majorHAnsi" w:cs="Tahoma"/>
          <w:position w:val="8"/>
          <w:sz w:val="22"/>
          <w:szCs w:val="13"/>
          <w:vertAlign w:val="superscript"/>
        </w:rPr>
        <w:t xml:space="preserve"> </w:t>
      </w:r>
      <w:r w:rsidRPr="00BB5880">
        <w:rPr>
          <w:rFonts w:asciiTheme="majorHAnsi" w:hAnsiTheme="majorHAnsi" w:cs="Tahoma"/>
          <w:sz w:val="22"/>
          <w:szCs w:val="20"/>
        </w:rPr>
        <w:t xml:space="preserve">at this school have a full and active part to play in protecting and safeguarding the children in our care, and that the pupils’ welfare is our paramount concern. </w:t>
      </w:r>
    </w:p>
    <w:p w14:paraId="2228A5D9" w14:textId="77777777" w:rsidR="000B70DB" w:rsidRPr="00BB5880" w:rsidRDefault="000B70DB" w:rsidP="005602FE">
      <w:pPr>
        <w:pStyle w:val="Default"/>
        <w:jc w:val="both"/>
        <w:rPr>
          <w:rFonts w:asciiTheme="majorHAnsi" w:hAnsiTheme="majorHAnsi" w:cs="Tahoma"/>
          <w:sz w:val="22"/>
          <w:szCs w:val="20"/>
        </w:rPr>
      </w:pPr>
    </w:p>
    <w:p w14:paraId="77C4DC0C" w14:textId="77777777" w:rsidR="00C92B70"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sz w:val="22"/>
          <w:szCs w:val="20"/>
        </w:rPr>
        <w:t>This policy takes into account</w:t>
      </w:r>
      <w:r w:rsidR="006979EA" w:rsidRPr="00BB5880">
        <w:rPr>
          <w:rFonts w:asciiTheme="majorHAnsi" w:hAnsiTheme="majorHAnsi" w:cs="Tahoma"/>
          <w:sz w:val="22"/>
          <w:szCs w:val="20"/>
        </w:rPr>
        <w:t xml:space="preserve"> and should be read in conjunction with</w:t>
      </w:r>
      <w:r w:rsidRPr="00BB5880">
        <w:rPr>
          <w:rFonts w:asciiTheme="majorHAnsi" w:hAnsiTheme="majorHAnsi" w:cs="Tahoma"/>
          <w:sz w:val="22"/>
          <w:szCs w:val="20"/>
        </w:rPr>
        <w:t xml:space="preserve"> the Kent and Medway Safeguarding Children Pr</w:t>
      </w:r>
      <w:r w:rsidR="006979EA" w:rsidRPr="00BB5880">
        <w:rPr>
          <w:rFonts w:asciiTheme="majorHAnsi" w:hAnsiTheme="majorHAnsi" w:cs="Tahoma"/>
          <w:sz w:val="22"/>
          <w:szCs w:val="20"/>
        </w:rPr>
        <w:t xml:space="preserve">ocedures, </w:t>
      </w:r>
    </w:p>
    <w:p w14:paraId="686B2E3D" w14:textId="563AA96D" w:rsidR="00675F93" w:rsidRPr="00BB5880" w:rsidRDefault="006979EA" w:rsidP="005602FE">
      <w:pPr>
        <w:pStyle w:val="Default"/>
        <w:jc w:val="both"/>
        <w:rPr>
          <w:rFonts w:asciiTheme="majorHAnsi" w:hAnsiTheme="majorHAnsi" w:cs="Tahoma"/>
          <w:sz w:val="22"/>
          <w:szCs w:val="20"/>
        </w:rPr>
      </w:pPr>
      <w:r w:rsidRPr="00BB5880">
        <w:rPr>
          <w:rFonts w:asciiTheme="majorHAnsi" w:hAnsiTheme="majorHAnsi" w:cs="Tahoma"/>
          <w:sz w:val="22"/>
          <w:szCs w:val="20"/>
        </w:rPr>
        <w:t xml:space="preserve">‘Working together to Safeguard Children’ DfE March </w:t>
      </w:r>
      <w:r w:rsidR="00EB36EC" w:rsidRPr="00BB5880">
        <w:rPr>
          <w:rFonts w:asciiTheme="majorHAnsi" w:hAnsiTheme="majorHAnsi" w:cs="Tahoma"/>
          <w:sz w:val="22"/>
          <w:szCs w:val="20"/>
        </w:rPr>
        <w:t>2015</w:t>
      </w:r>
      <w:r w:rsidR="00675F93" w:rsidRPr="00BB5880">
        <w:rPr>
          <w:rFonts w:asciiTheme="majorHAnsi" w:hAnsiTheme="majorHAnsi" w:cs="Tahoma"/>
          <w:sz w:val="22"/>
          <w:szCs w:val="20"/>
        </w:rPr>
        <w:t xml:space="preserve"> </w:t>
      </w:r>
    </w:p>
    <w:p w14:paraId="6A0D0AE5" w14:textId="77777777" w:rsidR="00675F93" w:rsidRPr="00BB5880" w:rsidRDefault="007F549C" w:rsidP="005602FE">
      <w:pPr>
        <w:pStyle w:val="Default"/>
        <w:jc w:val="both"/>
        <w:rPr>
          <w:rFonts w:asciiTheme="majorHAnsi" w:hAnsiTheme="majorHAnsi" w:cs="Tahoma"/>
          <w:sz w:val="20"/>
          <w:szCs w:val="20"/>
        </w:rPr>
      </w:pPr>
      <w:hyperlink r:id="rId9" w:history="1">
        <w:r w:rsidR="00675F93" w:rsidRPr="00BB5880">
          <w:rPr>
            <w:rStyle w:val="Hyperlink"/>
            <w:rFonts w:asciiTheme="majorHAnsi" w:hAnsiTheme="majorHAnsi" w:cs="Tahoma"/>
            <w:sz w:val="20"/>
            <w:szCs w:val="20"/>
          </w:rPr>
          <w:t>https://www.gov.uk/government/publications/working-together-to-safeguard-children--2</w:t>
        </w:r>
      </w:hyperlink>
    </w:p>
    <w:p w14:paraId="1B463B3B" w14:textId="1167DC2B" w:rsidR="00675F93" w:rsidRPr="00BB5880" w:rsidRDefault="006979EA" w:rsidP="005602FE">
      <w:pPr>
        <w:pStyle w:val="Default"/>
        <w:jc w:val="both"/>
        <w:rPr>
          <w:rFonts w:asciiTheme="majorHAnsi" w:hAnsiTheme="majorHAnsi" w:cs="Tahoma"/>
          <w:sz w:val="20"/>
          <w:szCs w:val="20"/>
        </w:rPr>
      </w:pPr>
      <w:r w:rsidRPr="00BB5880">
        <w:rPr>
          <w:rFonts w:asciiTheme="majorHAnsi" w:hAnsiTheme="majorHAnsi" w:cs="Tahoma"/>
          <w:sz w:val="22"/>
          <w:szCs w:val="20"/>
        </w:rPr>
        <w:t xml:space="preserve"> and ‘Keeping Children safe in education’ DfE April </w:t>
      </w:r>
      <w:r w:rsidR="00EB36EC" w:rsidRPr="00BB5880">
        <w:rPr>
          <w:rFonts w:asciiTheme="majorHAnsi" w:hAnsiTheme="majorHAnsi" w:cs="Tahoma"/>
          <w:sz w:val="22"/>
          <w:szCs w:val="20"/>
        </w:rPr>
        <w:t>2015</w:t>
      </w:r>
      <w:r w:rsidRPr="00BB5880">
        <w:rPr>
          <w:rFonts w:asciiTheme="majorHAnsi" w:hAnsiTheme="majorHAnsi" w:cs="Tahoma"/>
          <w:sz w:val="22"/>
          <w:szCs w:val="20"/>
        </w:rPr>
        <w:t>.</w:t>
      </w:r>
      <w:r w:rsidR="00675F93" w:rsidRPr="00BB5880">
        <w:rPr>
          <w:rFonts w:asciiTheme="majorHAnsi" w:hAnsiTheme="majorHAnsi" w:cs="Tahoma"/>
          <w:sz w:val="22"/>
          <w:szCs w:val="20"/>
        </w:rPr>
        <w:t xml:space="preserve"> </w:t>
      </w:r>
      <w:hyperlink r:id="rId10" w:history="1">
        <w:r w:rsidR="00675F93" w:rsidRPr="00BB5880">
          <w:rPr>
            <w:rStyle w:val="Hyperlink"/>
            <w:rFonts w:asciiTheme="majorHAnsi" w:hAnsiTheme="majorHAnsi" w:cs="Tahoma"/>
            <w:sz w:val="20"/>
            <w:szCs w:val="20"/>
          </w:rPr>
          <w:t>https://www.gov.uk/government/publications/keeping-children-safe-in-education—2</w:t>
        </w:r>
      </w:hyperlink>
    </w:p>
    <w:p w14:paraId="664F78A6" w14:textId="1962FC30" w:rsidR="006979EA" w:rsidRPr="00BB5880" w:rsidRDefault="006979EA" w:rsidP="005602FE">
      <w:pPr>
        <w:pStyle w:val="Default"/>
        <w:jc w:val="both"/>
        <w:rPr>
          <w:rFonts w:asciiTheme="majorHAnsi" w:hAnsiTheme="majorHAnsi" w:cs="Tahoma"/>
          <w:sz w:val="20"/>
          <w:szCs w:val="20"/>
        </w:rPr>
      </w:pPr>
      <w:r w:rsidRPr="00BB5880">
        <w:rPr>
          <w:rFonts w:asciiTheme="majorHAnsi" w:hAnsiTheme="majorHAnsi" w:cs="Tahoma"/>
          <w:sz w:val="22"/>
          <w:szCs w:val="20"/>
        </w:rPr>
        <w:t xml:space="preserve">An online copy of the Kent and Medway Safeguarding procedures can be found at: </w:t>
      </w:r>
      <w:hyperlink r:id="rId11" w:history="1">
        <w:r w:rsidRPr="00BB5880">
          <w:rPr>
            <w:rStyle w:val="Hyperlink"/>
            <w:rFonts w:asciiTheme="majorHAnsi" w:hAnsiTheme="majorHAnsi" w:cs="Tahoma"/>
            <w:sz w:val="20"/>
            <w:szCs w:val="20"/>
          </w:rPr>
          <w:t>http://www.proceduresonline.com/kentandmedway/</w:t>
        </w:r>
      </w:hyperlink>
      <w:r w:rsidRPr="00BB5880">
        <w:rPr>
          <w:rFonts w:asciiTheme="majorHAnsi" w:hAnsiTheme="majorHAnsi" w:cs="Tahoma"/>
          <w:sz w:val="20"/>
          <w:szCs w:val="20"/>
        </w:rPr>
        <w:t xml:space="preserve"> </w:t>
      </w:r>
    </w:p>
    <w:p w14:paraId="72C723F4" w14:textId="77777777" w:rsidR="006979EA" w:rsidRPr="00BB5880" w:rsidRDefault="006979EA" w:rsidP="005602FE">
      <w:pPr>
        <w:pStyle w:val="Default"/>
        <w:jc w:val="both"/>
        <w:rPr>
          <w:rFonts w:asciiTheme="majorHAnsi" w:hAnsiTheme="majorHAnsi" w:cs="Tahoma"/>
          <w:sz w:val="22"/>
          <w:szCs w:val="20"/>
        </w:rPr>
      </w:pPr>
    </w:p>
    <w:p w14:paraId="4A9C13CA" w14:textId="77777777"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b/>
          <w:bCs/>
          <w:i/>
          <w:iCs/>
          <w:sz w:val="22"/>
          <w:szCs w:val="20"/>
        </w:rPr>
        <w:t xml:space="preserve">Aims </w:t>
      </w:r>
    </w:p>
    <w:p w14:paraId="60B00E3D" w14:textId="0CC0220B" w:rsidR="005602FE" w:rsidRPr="00BB5880" w:rsidRDefault="005602FE" w:rsidP="005602FE">
      <w:pPr>
        <w:pStyle w:val="Default"/>
        <w:ind w:left="340" w:hanging="340"/>
        <w:jc w:val="both"/>
        <w:rPr>
          <w:rFonts w:asciiTheme="majorHAnsi" w:hAnsiTheme="majorHAnsi" w:cs="Tahoma"/>
          <w:sz w:val="22"/>
          <w:szCs w:val="20"/>
        </w:rPr>
      </w:pPr>
      <w:r w:rsidRPr="00BB5880">
        <w:rPr>
          <w:rFonts w:asciiTheme="majorHAnsi" w:hAnsiTheme="majorHAnsi" w:cs="Tahoma"/>
          <w:sz w:val="22"/>
          <w:szCs w:val="16"/>
        </w:rPr>
        <w:t xml:space="preserve">• </w:t>
      </w:r>
      <w:r w:rsidRPr="00BB5880">
        <w:rPr>
          <w:rFonts w:asciiTheme="majorHAnsi" w:hAnsiTheme="majorHAnsi" w:cs="Tahoma"/>
          <w:sz w:val="22"/>
          <w:szCs w:val="20"/>
        </w:rPr>
        <w:t xml:space="preserve">To provide a caring, positive, safe and stimulating environment that cares for the social, physical and moral development of the individual child. The </w:t>
      </w:r>
      <w:r w:rsidR="000B70DB" w:rsidRPr="00BB5880">
        <w:rPr>
          <w:rFonts w:asciiTheme="majorHAnsi" w:hAnsiTheme="majorHAnsi" w:cs="Tahoma"/>
          <w:sz w:val="22"/>
          <w:szCs w:val="20"/>
        </w:rPr>
        <w:t>Proprietors take</w:t>
      </w:r>
      <w:r w:rsidRPr="00BB5880">
        <w:rPr>
          <w:rFonts w:asciiTheme="majorHAnsi" w:hAnsiTheme="majorHAnsi" w:cs="Tahoma"/>
          <w:sz w:val="22"/>
          <w:szCs w:val="20"/>
        </w:rPr>
        <w:t xml:space="preserve"> seriously </w:t>
      </w:r>
      <w:r w:rsidR="000B70DB" w:rsidRPr="00BB5880">
        <w:rPr>
          <w:rFonts w:asciiTheme="majorHAnsi" w:hAnsiTheme="majorHAnsi" w:cs="Tahoma"/>
          <w:sz w:val="22"/>
          <w:szCs w:val="20"/>
        </w:rPr>
        <w:t>their</w:t>
      </w:r>
      <w:r w:rsidRPr="00BB5880">
        <w:rPr>
          <w:rFonts w:asciiTheme="majorHAnsi" w:hAnsiTheme="majorHAnsi" w:cs="Tahoma"/>
          <w:sz w:val="22"/>
          <w:szCs w:val="20"/>
        </w:rPr>
        <w:t xml:space="preserve"> legal duty to safeguard and promote the welfare of the children and to work together with other agencies in so doing. </w:t>
      </w:r>
    </w:p>
    <w:p w14:paraId="5D1F1C8A" w14:textId="77777777" w:rsidR="005602FE" w:rsidRPr="00BB5880" w:rsidRDefault="005602FE" w:rsidP="005602FE">
      <w:pPr>
        <w:pStyle w:val="Default"/>
        <w:rPr>
          <w:rFonts w:asciiTheme="majorHAnsi" w:hAnsiTheme="majorHAnsi" w:cs="Tahoma"/>
          <w:sz w:val="22"/>
          <w:szCs w:val="20"/>
        </w:rPr>
      </w:pPr>
    </w:p>
    <w:p w14:paraId="0D96C6EF" w14:textId="223DF967" w:rsidR="005602FE" w:rsidRPr="00BB5880" w:rsidRDefault="005602FE" w:rsidP="005602FE">
      <w:pPr>
        <w:pStyle w:val="Default"/>
        <w:ind w:left="340" w:hanging="340"/>
        <w:jc w:val="both"/>
        <w:rPr>
          <w:rFonts w:asciiTheme="majorHAnsi" w:hAnsiTheme="majorHAnsi" w:cs="Tahoma"/>
          <w:sz w:val="22"/>
          <w:szCs w:val="20"/>
        </w:rPr>
      </w:pPr>
      <w:r w:rsidRPr="00BB5880">
        <w:rPr>
          <w:rFonts w:asciiTheme="majorHAnsi" w:hAnsiTheme="majorHAnsi" w:cs="Tahoma"/>
          <w:sz w:val="22"/>
          <w:szCs w:val="16"/>
        </w:rPr>
        <w:t xml:space="preserve">• </w:t>
      </w:r>
      <w:r w:rsidRPr="00BB5880">
        <w:rPr>
          <w:rFonts w:asciiTheme="majorHAnsi" w:hAnsiTheme="majorHAnsi" w:cs="Tahoma"/>
          <w:sz w:val="22"/>
          <w:szCs w:val="20"/>
        </w:rPr>
        <w:t xml:space="preserve">To provide an environment in which </w:t>
      </w:r>
      <w:r w:rsidR="000B70DB" w:rsidRPr="00BB5880">
        <w:rPr>
          <w:rFonts w:asciiTheme="majorHAnsi" w:hAnsiTheme="majorHAnsi" w:cs="Tahoma"/>
          <w:sz w:val="22"/>
          <w:szCs w:val="20"/>
        </w:rPr>
        <w:t>students</w:t>
      </w:r>
      <w:r w:rsidRPr="00BB5880">
        <w:rPr>
          <w:rFonts w:asciiTheme="majorHAnsi" w:hAnsiTheme="majorHAnsi" w:cs="Tahoma"/>
          <w:sz w:val="22"/>
          <w:szCs w:val="20"/>
        </w:rPr>
        <w:t xml:space="preserve"> feel safe, secure, valued and respected; and where they feel confident and know how to approach responsible adul</w:t>
      </w:r>
      <w:r w:rsidR="00C92B70" w:rsidRPr="00BB5880">
        <w:rPr>
          <w:rFonts w:asciiTheme="majorHAnsi" w:hAnsiTheme="majorHAnsi" w:cs="Tahoma"/>
          <w:sz w:val="22"/>
          <w:szCs w:val="20"/>
        </w:rPr>
        <w:t>ts if they are experiencing difficulties.</w:t>
      </w:r>
    </w:p>
    <w:p w14:paraId="6C5A6868" w14:textId="77777777" w:rsidR="005602FE" w:rsidRPr="00BB5880" w:rsidRDefault="005602FE" w:rsidP="005602FE">
      <w:pPr>
        <w:pStyle w:val="Default"/>
        <w:rPr>
          <w:rFonts w:asciiTheme="majorHAnsi" w:hAnsiTheme="majorHAnsi" w:cs="Tahoma"/>
          <w:sz w:val="22"/>
          <w:szCs w:val="20"/>
        </w:rPr>
      </w:pPr>
    </w:p>
    <w:p w14:paraId="636456B7" w14:textId="77777777" w:rsidR="005602FE" w:rsidRPr="00BB5880" w:rsidRDefault="005602FE" w:rsidP="005602FE">
      <w:pPr>
        <w:pStyle w:val="Default"/>
        <w:ind w:left="340" w:hanging="340"/>
        <w:jc w:val="both"/>
        <w:rPr>
          <w:rFonts w:asciiTheme="majorHAnsi" w:hAnsiTheme="majorHAnsi" w:cs="Tahoma"/>
          <w:sz w:val="22"/>
          <w:szCs w:val="20"/>
        </w:rPr>
      </w:pPr>
      <w:r w:rsidRPr="00BB5880">
        <w:rPr>
          <w:rFonts w:asciiTheme="majorHAnsi" w:hAnsiTheme="majorHAnsi" w:cs="Tahoma"/>
          <w:sz w:val="22"/>
          <w:szCs w:val="16"/>
        </w:rPr>
        <w:t xml:space="preserve">• </w:t>
      </w:r>
      <w:r w:rsidRPr="00BB5880">
        <w:rPr>
          <w:rFonts w:asciiTheme="majorHAnsi" w:hAnsiTheme="majorHAnsi" w:cs="Tahoma"/>
          <w:sz w:val="22"/>
          <w:szCs w:val="20"/>
        </w:rPr>
        <w:t xml:space="preserve">To develop effective working relationships with all other agencies involved in safeguarding children. </w:t>
      </w:r>
    </w:p>
    <w:p w14:paraId="1B5F8AEA" w14:textId="77777777" w:rsidR="005602FE" w:rsidRPr="00BB5880" w:rsidRDefault="005602FE" w:rsidP="005602FE">
      <w:pPr>
        <w:pStyle w:val="Default"/>
        <w:rPr>
          <w:rFonts w:asciiTheme="majorHAnsi" w:hAnsiTheme="majorHAnsi" w:cs="Tahoma"/>
          <w:sz w:val="22"/>
          <w:szCs w:val="20"/>
        </w:rPr>
      </w:pPr>
    </w:p>
    <w:p w14:paraId="51D3A5FB" w14:textId="74D3433C" w:rsidR="00C7541E" w:rsidRPr="00BB5880" w:rsidRDefault="00C7541E" w:rsidP="005602FE">
      <w:pPr>
        <w:pStyle w:val="Default"/>
        <w:rPr>
          <w:rFonts w:asciiTheme="majorHAnsi" w:hAnsiTheme="majorHAnsi" w:cs="Tahoma"/>
          <w:b/>
          <w:i/>
          <w:sz w:val="22"/>
          <w:szCs w:val="20"/>
        </w:rPr>
      </w:pPr>
      <w:r w:rsidRPr="00BB5880">
        <w:rPr>
          <w:rFonts w:asciiTheme="majorHAnsi" w:hAnsiTheme="majorHAnsi" w:cs="Tahoma"/>
          <w:b/>
          <w:i/>
          <w:sz w:val="22"/>
          <w:szCs w:val="20"/>
        </w:rPr>
        <w:t>Definitions of abuse</w:t>
      </w:r>
    </w:p>
    <w:p w14:paraId="225905CD" w14:textId="68F56E88" w:rsidR="00C7541E" w:rsidRPr="00BB5880" w:rsidRDefault="00C7541E" w:rsidP="00C7541E">
      <w:pPr>
        <w:pStyle w:val="Default"/>
        <w:ind w:left="720"/>
        <w:rPr>
          <w:rFonts w:asciiTheme="majorHAnsi" w:hAnsiTheme="majorHAnsi" w:cs="Tahoma"/>
          <w:sz w:val="22"/>
          <w:szCs w:val="20"/>
        </w:rPr>
      </w:pPr>
      <w:r w:rsidRPr="00BB5880">
        <w:rPr>
          <w:rFonts w:asciiTheme="majorHAnsi" w:hAnsiTheme="majorHAnsi" w:cs="Tahoma"/>
          <w:sz w:val="22"/>
          <w:szCs w:val="20"/>
        </w:rPr>
        <w:t>The following definitions cover the vast majority of safeguarding cases, for further definitions and other specific type</w:t>
      </w:r>
      <w:r w:rsidR="00BB5880">
        <w:rPr>
          <w:rFonts w:asciiTheme="majorHAnsi" w:hAnsiTheme="majorHAnsi" w:cs="Tahoma"/>
          <w:sz w:val="22"/>
          <w:szCs w:val="20"/>
        </w:rPr>
        <w:t>s of abuse see page 11</w:t>
      </w:r>
    </w:p>
    <w:p w14:paraId="497FE268" w14:textId="063C5340" w:rsidR="00C7541E" w:rsidRPr="00BB5880" w:rsidRDefault="00C7541E" w:rsidP="00C92B70">
      <w:pPr>
        <w:pStyle w:val="Default"/>
        <w:rPr>
          <w:rFonts w:asciiTheme="majorHAnsi" w:hAnsiTheme="majorHAnsi" w:cs="Tahoma"/>
          <w:b/>
          <w:sz w:val="22"/>
          <w:szCs w:val="20"/>
        </w:rPr>
      </w:pPr>
      <w:r w:rsidRPr="00BB5880">
        <w:rPr>
          <w:rFonts w:asciiTheme="majorHAnsi" w:hAnsiTheme="majorHAnsi" w:cs="Tahoma"/>
          <w:b/>
          <w:sz w:val="22"/>
          <w:szCs w:val="20"/>
        </w:rPr>
        <w:t>Neglect</w:t>
      </w:r>
    </w:p>
    <w:p w14:paraId="0D271F6A" w14:textId="13F9B947"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Neglect is a form of Significant Harm, which involves the persistent failure to meet a child's basic physical and/or psychological needs, likely to result in the serious impairment of the child's health or development. </w:t>
      </w:r>
    </w:p>
    <w:p w14:paraId="53527CD0" w14:textId="46D3BE72" w:rsidR="00C7541E"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14:paraId="0D48A406" w14:textId="4C2C20E6" w:rsidR="00C7541E" w:rsidRPr="00BB5880" w:rsidRDefault="00C7541E" w:rsidP="00C92B70">
      <w:pPr>
        <w:pStyle w:val="Default"/>
        <w:rPr>
          <w:rFonts w:asciiTheme="majorHAnsi" w:hAnsiTheme="majorHAnsi" w:cs="Tahoma"/>
          <w:b/>
          <w:sz w:val="22"/>
          <w:szCs w:val="20"/>
        </w:rPr>
      </w:pPr>
      <w:r w:rsidRPr="00BB5880">
        <w:rPr>
          <w:rFonts w:asciiTheme="majorHAnsi" w:hAnsiTheme="majorHAnsi" w:cs="Tahoma"/>
          <w:b/>
          <w:sz w:val="22"/>
          <w:szCs w:val="20"/>
        </w:rPr>
        <w:t>Emotional abuse</w:t>
      </w:r>
    </w:p>
    <w:p w14:paraId="7DE55D4F" w14:textId="757CB58B"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Emotional abuse is a form of Significant Harm, which involves the persistent emotional maltreatment of a child such as to cause severe and persistent adverse effects on the child's emotional development. </w:t>
      </w:r>
    </w:p>
    <w:p w14:paraId="63398EF7" w14:textId="77777777"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322E8FE5" w14:textId="4467378A"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These may include interactions that are beyond the child's developmental capability, as well as overprotection and limitation of exploration and learning, or preventing the child participating in normal social interaction. It may involve seeing or hearing the </w:t>
      </w:r>
      <w:r w:rsidR="007F549C" w:rsidRPr="00BB5880">
        <w:rPr>
          <w:rFonts w:asciiTheme="majorHAnsi" w:hAnsiTheme="majorHAnsi" w:cs="Arial"/>
          <w:sz w:val="22"/>
          <w:szCs w:val="22"/>
        </w:rPr>
        <w:t>ill treatment</w:t>
      </w:r>
      <w:r w:rsidRPr="00BB5880">
        <w:rPr>
          <w:rFonts w:asciiTheme="majorHAnsi" w:hAnsiTheme="majorHAnsi" w:cs="Arial"/>
          <w:sz w:val="22"/>
          <w:szCs w:val="22"/>
        </w:rPr>
        <w:t xml:space="preserve"> of another. It may involve serious bullying (including </w:t>
      </w:r>
      <w:r w:rsidR="007F549C" w:rsidRPr="00BB5880">
        <w:rPr>
          <w:rFonts w:asciiTheme="majorHAnsi" w:hAnsiTheme="majorHAnsi" w:cs="Arial"/>
          <w:sz w:val="22"/>
          <w:szCs w:val="22"/>
        </w:rPr>
        <w:t>Cyber bullying</w:t>
      </w:r>
      <w:r w:rsidRPr="00BB5880">
        <w:rPr>
          <w:rFonts w:asciiTheme="majorHAnsi" w:hAnsiTheme="majorHAnsi" w:cs="Arial"/>
          <w:sz w:val="22"/>
          <w:szCs w:val="22"/>
        </w:rPr>
        <w:t xml:space="preserve">) causing children frequently to feel frightened or in danger, or the exploitation or corruption of children. </w:t>
      </w:r>
    </w:p>
    <w:p w14:paraId="3C702E1C" w14:textId="6F866F2D"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Some level of emotional abuse is involved in all types of maltreatment of a child, though it may occur alone. </w:t>
      </w:r>
    </w:p>
    <w:p w14:paraId="1BF61FBC" w14:textId="4501B111" w:rsidR="00C7541E" w:rsidRPr="00BB5880" w:rsidRDefault="00C7541E" w:rsidP="00C92B70">
      <w:pPr>
        <w:pStyle w:val="Default"/>
        <w:rPr>
          <w:rFonts w:asciiTheme="majorHAnsi" w:hAnsiTheme="majorHAnsi" w:cs="Tahoma"/>
          <w:b/>
          <w:sz w:val="22"/>
          <w:szCs w:val="20"/>
        </w:rPr>
      </w:pPr>
      <w:r w:rsidRPr="00BB5880">
        <w:rPr>
          <w:rFonts w:asciiTheme="majorHAnsi" w:hAnsiTheme="majorHAnsi" w:cs="Tahoma"/>
          <w:b/>
          <w:sz w:val="22"/>
          <w:szCs w:val="20"/>
        </w:rPr>
        <w:t>Physical abuse</w:t>
      </w:r>
    </w:p>
    <w:p w14:paraId="4C4D7FD2" w14:textId="6608966B"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Physical Abuse is a form of Significant Harm, which may involve including hitting, shaking, throwing, poisoning, burning or scalding, drowning, suffocating or otherwise causing physical harm to a child. Physical harm may also be caused when a parent fabricates the symptoms of, or deliberately induces illness in a child </w:t>
      </w:r>
    </w:p>
    <w:p w14:paraId="0A3AF45B" w14:textId="0323A442" w:rsidR="00C7541E" w:rsidRPr="00BB5880" w:rsidRDefault="00C92B70" w:rsidP="00C92B70">
      <w:pPr>
        <w:pStyle w:val="Default"/>
        <w:rPr>
          <w:rFonts w:asciiTheme="majorHAnsi" w:hAnsiTheme="majorHAnsi" w:cs="Tahoma"/>
          <w:b/>
          <w:sz w:val="22"/>
          <w:szCs w:val="20"/>
        </w:rPr>
      </w:pPr>
      <w:r w:rsidRPr="00BB5880">
        <w:rPr>
          <w:rFonts w:asciiTheme="majorHAnsi" w:hAnsiTheme="majorHAnsi" w:cs="Tahoma"/>
          <w:b/>
          <w:sz w:val="22"/>
          <w:szCs w:val="20"/>
        </w:rPr>
        <w:t>Sexual</w:t>
      </w:r>
      <w:r w:rsidR="00C7541E" w:rsidRPr="00BB5880">
        <w:rPr>
          <w:rFonts w:asciiTheme="majorHAnsi" w:hAnsiTheme="majorHAnsi" w:cs="Tahoma"/>
          <w:b/>
          <w:sz w:val="22"/>
          <w:szCs w:val="20"/>
        </w:rPr>
        <w:t xml:space="preserve"> </w:t>
      </w:r>
      <w:r w:rsidRPr="00BB5880">
        <w:rPr>
          <w:rFonts w:asciiTheme="majorHAnsi" w:hAnsiTheme="majorHAnsi" w:cs="Tahoma"/>
          <w:b/>
          <w:sz w:val="22"/>
          <w:szCs w:val="20"/>
        </w:rPr>
        <w:t>abuse</w:t>
      </w:r>
    </w:p>
    <w:p w14:paraId="694DE583" w14:textId="308B1C37" w:rsidR="00C92B70" w:rsidRPr="00BB5880" w:rsidRDefault="00C92B70" w:rsidP="00C92B70">
      <w:pPr>
        <w:widowControl w:val="0"/>
        <w:autoSpaceDE w:val="0"/>
        <w:autoSpaceDN w:val="0"/>
        <w:adjustRightInd w:val="0"/>
        <w:spacing w:after="240" w:line="360" w:lineRule="atLeast"/>
        <w:rPr>
          <w:rFonts w:asciiTheme="majorHAnsi" w:hAnsiTheme="majorHAnsi" w:cs="Arial"/>
          <w:sz w:val="22"/>
          <w:szCs w:val="22"/>
        </w:rPr>
      </w:pPr>
      <w:r w:rsidRPr="00BB5880">
        <w:rPr>
          <w:rFonts w:asciiTheme="majorHAnsi" w:hAnsiTheme="majorHAnsi" w:cs="Arial"/>
          <w:sz w:val="22"/>
          <w:szCs w:val="22"/>
        </w:rPr>
        <w:t xml:space="preserve">Sexual abuse is a form of Significant Harm which involves forcing or enticing a child or young person to take part in sexual activities, not necessarily involving a high level of violence, whether or not the child is aware of what </w:t>
      </w:r>
      <w:r w:rsidR="007F549C" w:rsidRPr="00BB5880">
        <w:rPr>
          <w:rFonts w:asciiTheme="majorHAnsi" w:hAnsiTheme="majorHAnsi" w:cs="Arial"/>
          <w:sz w:val="22"/>
          <w:szCs w:val="22"/>
        </w:rPr>
        <w:t xml:space="preserve">is </w:t>
      </w:r>
      <w:r w:rsidR="007F549C" w:rsidRPr="00BB5880">
        <w:rPr>
          <w:rFonts w:asciiTheme="majorHAnsi" w:hAnsiTheme="majorHAnsi" w:cs="Times"/>
          <w:sz w:val="22"/>
          <w:szCs w:val="22"/>
        </w:rPr>
        <w:t>happening</w:t>
      </w:r>
      <w:r w:rsidRPr="00BB5880">
        <w:rPr>
          <w:rFonts w:asciiTheme="majorHAnsi" w:hAnsiTheme="majorHAnsi" w:cs="Arial"/>
          <w:sz w:val="22"/>
          <w:szCs w:val="22"/>
        </w:rPr>
        <w:t xml:space="preserve">. </w:t>
      </w:r>
    </w:p>
    <w:p w14:paraId="5E941BD8" w14:textId="6C6AC7B3"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D17BFBE" w14:textId="77777777" w:rsidR="00C92B70" w:rsidRPr="00BB5880" w:rsidRDefault="00C92B70" w:rsidP="00C92B70">
      <w:pPr>
        <w:pStyle w:val="Default"/>
        <w:rPr>
          <w:rFonts w:asciiTheme="majorHAnsi" w:hAnsiTheme="majorHAnsi" w:cs="Tahoma"/>
          <w:b/>
          <w:sz w:val="22"/>
          <w:szCs w:val="20"/>
        </w:rPr>
      </w:pPr>
    </w:p>
    <w:p w14:paraId="7534CB2C" w14:textId="77777777" w:rsidR="00C92B70" w:rsidRPr="00BB5880" w:rsidRDefault="00C92B70" w:rsidP="00C92B70">
      <w:pPr>
        <w:pStyle w:val="Default"/>
        <w:rPr>
          <w:rFonts w:asciiTheme="majorHAnsi" w:hAnsiTheme="majorHAnsi" w:cs="Tahoma"/>
          <w:b/>
          <w:sz w:val="22"/>
          <w:szCs w:val="20"/>
        </w:rPr>
      </w:pPr>
      <w:r w:rsidRPr="00BB5880">
        <w:rPr>
          <w:rFonts w:asciiTheme="majorHAnsi" w:hAnsiTheme="majorHAnsi" w:cs="Tahoma"/>
          <w:b/>
          <w:sz w:val="22"/>
          <w:szCs w:val="20"/>
        </w:rPr>
        <w:t>Significant harm</w:t>
      </w:r>
    </w:p>
    <w:p w14:paraId="027E41DC" w14:textId="77777777"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The Children Act 1989 introduced the concept of Significant Harm as the threshold that justifies compulsory intervention in family life in the best interests of children. </w:t>
      </w:r>
    </w:p>
    <w:p w14:paraId="40B138E3" w14:textId="77777777" w:rsidR="00C92B70" w:rsidRPr="00BB5880" w:rsidRDefault="00C92B70" w:rsidP="00C92B70">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There are no absolute criteria on which to rely when judging what constitutes Significant Harm but consideration should be given to the following: </w:t>
      </w:r>
    </w:p>
    <w:p w14:paraId="69E03D7F" w14:textId="5A0EE0AA" w:rsidR="00C92B70" w:rsidRPr="00BB5880" w:rsidRDefault="00C92B70" w:rsidP="00C92B70">
      <w:pPr>
        <w:widowControl w:val="0"/>
        <w:numPr>
          <w:ilvl w:val="0"/>
          <w:numId w:val="7"/>
        </w:numPr>
        <w:tabs>
          <w:tab w:val="left" w:pos="220"/>
          <w:tab w:val="left" w:pos="720"/>
        </w:tabs>
        <w:autoSpaceDE w:val="0"/>
        <w:autoSpaceDN w:val="0"/>
        <w:adjustRightInd w:val="0"/>
        <w:spacing w:after="240" w:line="320" w:lineRule="atLeast"/>
        <w:ind w:hanging="720"/>
        <w:rPr>
          <w:rFonts w:asciiTheme="majorHAnsi" w:hAnsiTheme="majorHAnsi" w:cs="Times"/>
          <w:sz w:val="22"/>
          <w:szCs w:val="22"/>
        </w:rPr>
      </w:pPr>
      <w:r w:rsidRPr="00BB5880">
        <w:rPr>
          <w:rFonts w:asciiTheme="majorHAnsi" w:hAnsiTheme="majorHAnsi" w:cs="Arial"/>
          <w:sz w:val="22"/>
          <w:szCs w:val="22"/>
        </w:rPr>
        <w:t xml:space="preserve">The severity of ill-treatment which may include the degree and extent of physical harm including, for example, impairment suffered from seeing or hearing the ill-treatment of another; </w:t>
      </w:r>
      <w:r w:rsidRPr="00BB5880">
        <w:rPr>
          <w:rFonts w:asciiTheme="majorHAnsi" w:hAnsiTheme="majorHAnsi" w:cs="Times"/>
          <w:sz w:val="22"/>
          <w:szCs w:val="22"/>
        </w:rPr>
        <w:t> </w:t>
      </w:r>
    </w:p>
    <w:p w14:paraId="5AA42A98" w14:textId="207E51C3" w:rsidR="00C92B70" w:rsidRPr="00BB5880" w:rsidRDefault="00C92B70" w:rsidP="00C92B70">
      <w:pPr>
        <w:widowControl w:val="0"/>
        <w:numPr>
          <w:ilvl w:val="0"/>
          <w:numId w:val="7"/>
        </w:numPr>
        <w:tabs>
          <w:tab w:val="left" w:pos="220"/>
          <w:tab w:val="left" w:pos="720"/>
        </w:tabs>
        <w:autoSpaceDE w:val="0"/>
        <w:autoSpaceDN w:val="0"/>
        <w:adjustRightInd w:val="0"/>
        <w:spacing w:after="240" w:line="320" w:lineRule="atLeast"/>
        <w:ind w:hanging="720"/>
        <w:rPr>
          <w:rFonts w:asciiTheme="majorHAnsi" w:hAnsiTheme="majorHAnsi" w:cs="Times"/>
          <w:sz w:val="22"/>
          <w:szCs w:val="22"/>
        </w:rPr>
      </w:pPr>
      <w:r w:rsidRPr="00BB5880">
        <w:rPr>
          <w:rFonts w:asciiTheme="majorHAnsi" w:hAnsiTheme="majorHAnsi" w:cs="Arial"/>
          <w:sz w:val="22"/>
          <w:szCs w:val="22"/>
        </w:rPr>
        <w:t xml:space="preserve">The duration and frequency of abuse and neglect; </w:t>
      </w:r>
      <w:r w:rsidRPr="00BB5880">
        <w:rPr>
          <w:rFonts w:asciiTheme="majorHAnsi" w:hAnsiTheme="majorHAnsi" w:cs="Times"/>
          <w:sz w:val="22"/>
          <w:szCs w:val="22"/>
        </w:rPr>
        <w:t> </w:t>
      </w:r>
    </w:p>
    <w:p w14:paraId="58F7FB4A" w14:textId="2CC43FF6" w:rsidR="00C92B70" w:rsidRPr="00BB5880" w:rsidRDefault="00C92B70" w:rsidP="00C92B70">
      <w:pPr>
        <w:widowControl w:val="0"/>
        <w:numPr>
          <w:ilvl w:val="0"/>
          <w:numId w:val="7"/>
        </w:numPr>
        <w:tabs>
          <w:tab w:val="left" w:pos="220"/>
          <w:tab w:val="left" w:pos="720"/>
        </w:tabs>
        <w:autoSpaceDE w:val="0"/>
        <w:autoSpaceDN w:val="0"/>
        <w:adjustRightInd w:val="0"/>
        <w:spacing w:after="240" w:line="320" w:lineRule="atLeast"/>
        <w:ind w:hanging="720"/>
        <w:rPr>
          <w:rFonts w:asciiTheme="majorHAnsi" w:hAnsiTheme="majorHAnsi" w:cs="Times"/>
          <w:sz w:val="22"/>
          <w:szCs w:val="22"/>
        </w:rPr>
      </w:pPr>
      <w:r w:rsidRPr="00BB5880">
        <w:rPr>
          <w:rFonts w:asciiTheme="majorHAnsi" w:hAnsiTheme="majorHAnsi" w:cs="Arial"/>
          <w:sz w:val="22"/>
          <w:szCs w:val="22"/>
        </w:rPr>
        <w:t xml:space="preserve">The extent of premeditation. </w:t>
      </w:r>
      <w:r w:rsidRPr="00BB5880">
        <w:rPr>
          <w:rFonts w:asciiTheme="majorHAnsi" w:hAnsiTheme="majorHAnsi" w:cs="Times"/>
          <w:sz w:val="22"/>
          <w:szCs w:val="22"/>
        </w:rPr>
        <w:t> </w:t>
      </w:r>
    </w:p>
    <w:p w14:paraId="6CF2C465" w14:textId="77777777" w:rsidR="00C7541E" w:rsidRPr="00BB5880" w:rsidRDefault="00C7541E" w:rsidP="00C7541E">
      <w:pPr>
        <w:pStyle w:val="Default"/>
        <w:ind w:left="360"/>
        <w:rPr>
          <w:rFonts w:asciiTheme="majorHAnsi" w:hAnsiTheme="majorHAnsi" w:cs="Tahoma"/>
          <w:sz w:val="22"/>
          <w:szCs w:val="20"/>
        </w:rPr>
      </w:pPr>
    </w:p>
    <w:p w14:paraId="3B610415" w14:textId="77777777"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b/>
          <w:bCs/>
          <w:i/>
          <w:iCs/>
          <w:sz w:val="22"/>
          <w:szCs w:val="20"/>
        </w:rPr>
        <w:t xml:space="preserve">Procedures and Responsibilities </w:t>
      </w:r>
    </w:p>
    <w:p w14:paraId="73CA4297" w14:textId="77777777" w:rsidR="000B70DB" w:rsidRPr="00BB5880" w:rsidRDefault="000B70DB" w:rsidP="005602FE">
      <w:pPr>
        <w:pStyle w:val="Default"/>
        <w:jc w:val="both"/>
        <w:rPr>
          <w:rFonts w:asciiTheme="majorHAnsi" w:hAnsiTheme="majorHAnsi" w:cs="Tahoma"/>
          <w:sz w:val="22"/>
          <w:szCs w:val="20"/>
        </w:rPr>
      </w:pPr>
    </w:p>
    <w:p w14:paraId="13E661A3" w14:textId="77777777"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sz w:val="22"/>
          <w:szCs w:val="20"/>
        </w:rPr>
        <w:t xml:space="preserve">School procedures for safeguarding children are in line with Kent and Medway Safeguarding Children Procedures, which may be accessed at </w:t>
      </w:r>
      <w:r w:rsidRPr="00BB5880">
        <w:rPr>
          <w:rFonts w:asciiTheme="majorHAnsi" w:hAnsiTheme="majorHAnsi" w:cs="Tahoma"/>
          <w:color w:val="0000FF"/>
          <w:sz w:val="22"/>
          <w:szCs w:val="20"/>
          <w:u w:val="single"/>
        </w:rPr>
        <w:t xml:space="preserve">www.mscb.org.uk </w:t>
      </w:r>
    </w:p>
    <w:p w14:paraId="083C730D" w14:textId="36ABEA7E"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sz w:val="22"/>
          <w:szCs w:val="20"/>
        </w:rPr>
        <w:t xml:space="preserve">A copy of ‘What to do if you are worried about a child being abused’ is available for all staff to read. This may also be downloaded from </w:t>
      </w:r>
      <w:r w:rsidR="00B0625D" w:rsidRPr="00BB5880">
        <w:rPr>
          <w:rFonts w:asciiTheme="majorHAnsi" w:hAnsiTheme="majorHAnsi" w:cs="Tahoma"/>
          <w:color w:val="0000FF"/>
          <w:sz w:val="22"/>
          <w:szCs w:val="20"/>
          <w:u w:val="single"/>
        </w:rPr>
        <w:t>https://www.gov.uk/government/publications/what-to-do-if-youre-worried-a-child-is-being-abused--2</w:t>
      </w:r>
    </w:p>
    <w:p w14:paraId="31699118" w14:textId="77777777" w:rsidR="000B70DB" w:rsidRPr="00BB5880" w:rsidRDefault="000B70DB" w:rsidP="005602FE">
      <w:pPr>
        <w:pStyle w:val="Default"/>
        <w:jc w:val="both"/>
        <w:rPr>
          <w:rFonts w:asciiTheme="majorHAnsi" w:hAnsiTheme="majorHAnsi" w:cs="Tahoma"/>
          <w:sz w:val="22"/>
          <w:szCs w:val="20"/>
        </w:rPr>
      </w:pPr>
    </w:p>
    <w:p w14:paraId="12165C1E" w14:textId="4E21A659" w:rsidR="005602FE" w:rsidRPr="00BB5880" w:rsidRDefault="005602FE" w:rsidP="005602FE">
      <w:pPr>
        <w:pStyle w:val="Default"/>
        <w:jc w:val="both"/>
        <w:rPr>
          <w:rFonts w:asciiTheme="majorHAnsi" w:hAnsiTheme="majorHAnsi" w:cs="Tahoma"/>
          <w:sz w:val="22"/>
          <w:szCs w:val="20"/>
        </w:rPr>
      </w:pPr>
      <w:r w:rsidRPr="00BB5880">
        <w:rPr>
          <w:rFonts w:asciiTheme="majorHAnsi" w:hAnsiTheme="majorHAnsi" w:cs="Tahoma"/>
          <w:sz w:val="22"/>
          <w:szCs w:val="20"/>
        </w:rPr>
        <w:t xml:space="preserve">The school has a Designated </w:t>
      </w:r>
      <w:r w:rsidR="00B0625D" w:rsidRPr="00BB5880">
        <w:rPr>
          <w:rFonts w:asciiTheme="majorHAnsi" w:hAnsiTheme="majorHAnsi" w:cs="Tahoma"/>
          <w:sz w:val="22"/>
          <w:szCs w:val="20"/>
        </w:rPr>
        <w:t>Safeguarding Officer</w:t>
      </w:r>
      <w:r w:rsidRPr="00BB5880">
        <w:rPr>
          <w:rFonts w:asciiTheme="majorHAnsi" w:hAnsiTheme="majorHAnsi" w:cs="Tahoma"/>
          <w:sz w:val="22"/>
          <w:szCs w:val="20"/>
        </w:rPr>
        <w:t xml:space="preserve"> (</w:t>
      </w:r>
      <w:r w:rsidR="00B0625D" w:rsidRPr="00BB5880">
        <w:rPr>
          <w:rFonts w:asciiTheme="majorHAnsi" w:hAnsiTheme="majorHAnsi" w:cs="Tahoma"/>
          <w:sz w:val="22"/>
          <w:szCs w:val="20"/>
        </w:rPr>
        <w:t>DSO</w:t>
      </w:r>
      <w:r w:rsidRPr="00BB5880">
        <w:rPr>
          <w:rFonts w:asciiTheme="majorHAnsi" w:hAnsiTheme="majorHAnsi" w:cs="Tahoma"/>
          <w:sz w:val="22"/>
          <w:szCs w:val="20"/>
        </w:rPr>
        <w:t xml:space="preserve">), who has undertaken basic child protection training delivered through the Medway Safeguarding Children Board and the one-day </w:t>
      </w:r>
      <w:r w:rsidR="00B0625D" w:rsidRPr="00BB5880">
        <w:rPr>
          <w:rFonts w:asciiTheme="majorHAnsi" w:hAnsiTheme="majorHAnsi" w:cs="Tahoma"/>
          <w:sz w:val="22"/>
          <w:szCs w:val="20"/>
        </w:rPr>
        <w:t>DSO</w:t>
      </w:r>
      <w:r w:rsidRPr="00BB5880">
        <w:rPr>
          <w:rFonts w:asciiTheme="majorHAnsi" w:hAnsiTheme="majorHAnsi" w:cs="Tahoma"/>
          <w:sz w:val="22"/>
          <w:szCs w:val="20"/>
        </w:rPr>
        <w:t xml:space="preserve"> training provided by the Local Authority (LA). They will attend refresher training provided by the Local Authority every two years. We have a </w:t>
      </w:r>
      <w:r w:rsidR="00B0625D" w:rsidRPr="00BB5880">
        <w:rPr>
          <w:rFonts w:asciiTheme="majorHAnsi" w:hAnsiTheme="majorHAnsi" w:cs="Tahoma"/>
          <w:sz w:val="22"/>
          <w:szCs w:val="20"/>
        </w:rPr>
        <w:t>deputy DSO</w:t>
      </w:r>
      <w:r w:rsidRPr="00BB5880">
        <w:rPr>
          <w:rFonts w:asciiTheme="majorHAnsi" w:hAnsiTheme="majorHAnsi" w:cs="Tahoma"/>
          <w:sz w:val="22"/>
          <w:szCs w:val="20"/>
        </w:rPr>
        <w:t xml:space="preserve"> who has also received the basic multi-agency training and </w:t>
      </w:r>
      <w:r w:rsidR="00B0625D" w:rsidRPr="00BB5880">
        <w:rPr>
          <w:rFonts w:asciiTheme="majorHAnsi" w:hAnsiTheme="majorHAnsi" w:cs="Tahoma"/>
          <w:sz w:val="22"/>
          <w:szCs w:val="20"/>
        </w:rPr>
        <w:t>has received one day DSO training</w:t>
      </w:r>
      <w:r w:rsidRPr="00BB5880">
        <w:rPr>
          <w:rFonts w:asciiTheme="majorHAnsi" w:hAnsiTheme="majorHAnsi" w:cs="Tahoma"/>
          <w:sz w:val="22"/>
          <w:szCs w:val="20"/>
        </w:rPr>
        <w:t xml:space="preserve">. The name and role of the </w:t>
      </w:r>
      <w:r w:rsidR="00B0625D" w:rsidRPr="00BB5880">
        <w:rPr>
          <w:rFonts w:asciiTheme="majorHAnsi" w:hAnsiTheme="majorHAnsi" w:cs="Tahoma"/>
          <w:sz w:val="22"/>
          <w:szCs w:val="20"/>
        </w:rPr>
        <w:t>DSO</w:t>
      </w:r>
      <w:r w:rsidRPr="00BB5880">
        <w:rPr>
          <w:rFonts w:asciiTheme="majorHAnsi" w:hAnsiTheme="majorHAnsi" w:cs="Tahoma"/>
          <w:sz w:val="22"/>
          <w:szCs w:val="20"/>
        </w:rPr>
        <w:t xml:space="preserve"> will be clearly displayed in the school. </w:t>
      </w:r>
    </w:p>
    <w:p w14:paraId="39F01179" w14:textId="77777777" w:rsidR="000B70DB" w:rsidRPr="00BB5880" w:rsidRDefault="000B70DB" w:rsidP="005602FE">
      <w:pPr>
        <w:pStyle w:val="Default"/>
        <w:jc w:val="both"/>
        <w:rPr>
          <w:rFonts w:asciiTheme="majorHAnsi" w:hAnsiTheme="majorHAnsi" w:cs="Tahoma"/>
          <w:sz w:val="22"/>
          <w:szCs w:val="20"/>
        </w:rPr>
      </w:pPr>
    </w:p>
    <w:p w14:paraId="49DB1AEF" w14:textId="77777777" w:rsidR="000B70DB" w:rsidRPr="00BB5880" w:rsidRDefault="000B70DB" w:rsidP="005602FE">
      <w:pPr>
        <w:pStyle w:val="Default"/>
        <w:jc w:val="both"/>
        <w:rPr>
          <w:rFonts w:asciiTheme="majorHAnsi" w:hAnsiTheme="majorHAnsi" w:cs="Tahoma"/>
          <w:sz w:val="22"/>
          <w:szCs w:val="20"/>
        </w:rPr>
      </w:pPr>
    </w:p>
    <w:p w14:paraId="2683EC0F" w14:textId="42395C30" w:rsidR="007F56F8" w:rsidRPr="00BB5880" w:rsidRDefault="005602FE" w:rsidP="007F56F8">
      <w:pPr>
        <w:pStyle w:val="Default"/>
        <w:pageBreakBefore/>
        <w:jc w:val="both"/>
        <w:rPr>
          <w:rFonts w:asciiTheme="majorHAnsi" w:hAnsiTheme="majorHAnsi" w:cs="Tahoma"/>
          <w:sz w:val="22"/>
          <w:szCs w:val="20"/>
        </w:rPr>
      </w:pPr>
      <w:r w:rsidRPr="00BB5880">
        <w:rPr>
          <w:rFonts w:asciiTheme="majorHAnsi" w:hAnsiTheme="majorHAnsi" w:cs="Tahoma"/>
          <w:sz w:val="22"/>
          <w:szCs w:val="20"/>
        </w:rPr>
        <w:t xml:space="preserve">It is the responsibility of the </w:t>
      </w:r>
      <w:r w:rsidR="00B0625D" w:rsidRPr="00BB5880">
        <w:rPr>
          <w:rFonts w:asciiTheme="majorHAnsi" w:hAnsiTheme="majorHAnsi" w:cs="Tahoma"/>
          <w:sz w:val="22"/>
          <w:szCs w:val="20"/>
        </w:rPr>
        <w:t>DSO</w:t>
      </w:r>
      <w:r w:rsidRPr="00BB5880">
        <w:rPr>
          <w:rFonts w:asciiTheme="majorHAnsi" w:hAnsiTheme="majorHAnsi" w:cs="Tahoma"/>
          <w:sz w:val="22"/>
          <w:szCs w:val="20"/>
        </w:rPr>
        <w:t xml:space="preserve"> to ensure that all adults in school receive a copy of the policy and follow the schools internal child protection procedures and </w:t>
      </w:r>
      <w:r w:rsidR="00B0625D" w:rsidRPr="00BB5880">
        <w:rPr>
          <w:rFonts w:asciiTheme="majorHAnsi" w:hAnsiTheme="majorHAnsi" w:cs="Tahoma"/>
          <w:sz w:val="22"/>
          <w:szCs w:val="20"/>
        </w:rPr>
        <w:t>Kent/</w:t>
      </w:r>
      <w:r w:rsidRPr="00BB5880">
        <w:rPr>
          <w:rFonts w:asciiTheme="majorHAnsi" w:hAnsiTheme="majorHAnsi" w:cs="Tahoma"/>
          <w:sz w:val="22"/>
          <w:szCs w:val="20"/>
        </w:rPr>
        <w:t xml:space="preserve">Medway Council’s record keeping procedures. All child protection records will be kept in a secure place away from school files, </w:t>
      </w:r>
      <w:r w:rsidR="001538E1">
        <w:rPr>
          <w:rFonts w:asciiTheme="majorHAnsi" w:hAnsiTheme="majorHAnsi" w:cs="Tahoma"/>
          <w:sz w:val="22"/>
          <w:szCs w:val="20"/>
        </w:rPr>
        <w:t>in a</w:t>
      </w:r>
      <w:r w:rsidRPr="00BB5880">
        <w:rPr>
          <w:rFonts w:asciiTheme="majorHAnsi" w:hAnsiTheme="majorHAnsi" w:cs="Tahoma"/>
          <w:sz w:val="22"/>
          <w:szCs w:val="20"/>
        </w:rPr>
        <w:t xml:space="preserve"> locked cabinet in the head teacher’s office. It is also the responsibility of the </w:t>
      </w:r>
      <w:r w:rsidR="00B0625D" w:rsidRPr="00BB5880">
        <w:rPr>
          <w:rFonts w:asciiTheme="majorHAnsi" w:hAnsiTheme="majorHAnsi" w:cs="Tahoma"/>
          <w:sz w:val="22"/>
          <w:szCs w:val="20"/>
        </w:rPr>
        <w:t>DSO</w:t>
      </w:r>
      <w:r w:rsidRPr="00BB5880">
        <w:rPr>
          <w:rFonts w:asciiTheme="majorHAnsi" w:hAnsiTheme="majorHAnsi" w:cs="Tahoma"/>
          <w:sz w:val="22"/>
          <w:szCs w:val="20"/>
        </w:rPr>
        <w:t xml:space="preserve"> to make any referrals necessary to </w:t>
      </w:r>
      <w:r w:rsidR="00B0625D" w:rsidRPr="00BB5880">
        <w:rPr>
          <w:rFonts w:asciiTheme="majorHAnsi" w:hAnsiTheme="majorHAnsi" w:cs="Tahoma"/>
          <w:sz w:val="22"/>
          <w:szCs w:val="20"/>
        </w:rPr>
        <w:t>Kent/</w:t>
      </w:r>
      <w:r w:rsidRPr="00BB5880">
        <w:rPr>
          <w:rFonts w:asciiTheme="majorHAnsi" w:hAnsiTheme="majorHAnsi" w:cs="Tahoma"/>
          <w:sz w:val="22"/>
          <w:szCs w:val="20"/>
        </w:rPr>
        <w:t xml:space="preserve">Medway Council’s </w:t>
      </w:r>
      <w:r w:rsidR="007F56F8" w:rsidRPr="00BB5880">
        <w:rPr>
          <w:rFonts w:asciiTheme="majorHAnsi" w:hAnsiTheme="majorHAnsi" w:cs="Tahoma"/>
          <w:sz w:val="22"/>
          <w:szCs w:val="20"/>
        </w:rPr>
        <w:t xml:space="preserve">Social Care. </w:t>
      </w:r>
      <w:r w:rsidR="001538E1">
        <w:rPr>
          <w:rFonts w:asciiTheme="majorHAnsi" w:hAnsiTheme="majorHAnsi" w:cs="Tahoma"/>
          <w:sz w:val="22"/>
          <w:szCs w:val="20"/>
        </w:rPr>
        <w:t xml:space="preserve">All adults who work in schools, </w:t>
      </w:r>
      <w:r w:rsidR="007F56F8" w:rsidRPr="00BB5880">
        <w:rPr>
          <w:rFonts w:asciiTheme="majorHAnsi" w:hAnsiTheme="majorHAnsi" w:cs="Tahoma"/>
          <w:sz w:val="22"/>
          <w:szCs w:val="20"/>
        </w:rPr>
        <w:t xml:space="preserve">are legally required to participate in child protection training at least every three years. Opportunities will be provided to receive training consistent with </w:t>
      </w:r>
      <w:r w:rsidR="00B0625D" w:rsidRPr="00BB5880">
        <w:rPr>
          <w:rFonts w:asciiTheme="majorHAnsi" w:hAnsiTheme="majorHAnsi" w:cs="Tahoma"/>
          <w:sz w:val="22"/>
          <w:szCs w:val="20"/>
        </w:rPr>
        <w:t>Kent/</w:t>
      </w:r>
      <w:r w:rsidR="007F56F8" w:rsidRPr="00BB5880">
        <w:rPr>
          <w:rFonts w:asciiTheme="majorHAnsi" w:hAnsiTheme="majorHAnsi" w:cs="Tahoma"/>
          <w:sz w:val="22"/>
          <w:szCs w:val="20"/>
        </w:rPr>
        <w:t xml:space="preserve">Medway Safeguarding Children Board’s standards, in order to develop their understanding of the signs and indicators of abuse, and their knowledge regarding what to do if they feel a child may be suffering abuse. </w:t>
      </w:r>
    </w:p>
    <w:p w14:paraId="2E03C88D" w14:textId="77777777" w:rsidR="007F56F8" w:rsidRPr="00BB5880" w:rsidRDefault="007F56F8" w:rsidP="007F56F8">
      <w:pPr>
        <w:pStyle w:val="Default"/>
        <w:jc w:val="both"/>
        <w:rPr>
          <w:rFonts w:asciiTheme="majorHAnsi" w:hAnsiTheme="majorHAnsi" w:cs="Tahoma"/>
          <w:sz w:val="22"/>
          <w:szCs w:val="20"/>
        </w:rPr>
      </w:pPr>
    </w:p>
    <w:p w14:paraId="62319F8A" w14:textId="2D926632"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All members of staff know how to respond to a student who discloses abuse, and they are familiar with procedures to be followed (see below). </w:t>
      </w:r>
    </w:p>
    <w:p w14:paraId="24C25491" w14:textId="77777777" w:rsidR="007F56F8" w:rsidRPr="00BB5880" w:rsidRDefault="007F56F8" w:rsidP="007F56F8">
      <w:pPr>
        <w:pStyle w:val="Default"/>
        <w:jc w:val="both"/>
        <w:rPr>
          <w:rFonts w:asciiTheme="majorHAnsi" w:hAnsiTheme="majorHAnsi" w:cs="Tahoma"/>
          <w:sz w:val="22"/>
          <w:szCs w:val="20"/>
        </w:rPr>
      </w:pPr>
    </w:p>
    <w:p w14:paraId="4E32F393"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If a child chooses to tell a member of staff about alleged abuse, there are a number of things that must be done to support the child: </w:t>
      </w:r>
    </w:p>
    <w:p w14:paraId="13B73163" w14:textId="77777777" w:rsidR="007F56F8" w:rsidRPr="00BB5880" w:rsidRDefault="007F56F8" w:rsidP="007F56F8">
      <w:pPr>
        <w:pStyle w:val="Default"/>
        <w:jc w:val="both"/>
        <w:rPr>
          <w:rFonts w:asciiTheme="majorHAnsi" w:hAnsiTheme="majorHAnsi" w:cs="Tahoma"/>
          <w:sz w:val="22"/>
          <w:szCs w:val="20"/>
        </w:rPr>
      </w:pPr>
    </w:p>
    <w:p w14:paraId="75EE546A" w14:textId="77777777"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Do not make promises e.g. to keep secrets </w:t>
      </w:r>
    </w:p>
    <w:p w14:paraId="53296237" w14:textId="77777777"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Stay calm and be available to listen. </w:t>
      </w:r>
    </w:p>
    <w:p w14:paraId="75A9AD9F" w14:textId="77777777"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Listen with the utmost care to what the child is saying. </w:t>
      </w:r>
    </w:p>
    <w:p w14:paraId="09769E35" w14:textId="0A68D1D4"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Question minimally without </w:t>
      </w:r>
      <w:r w:rsidR="00B0625D" w:rsidRPr="00BB5880">
        <w:rPr>
          <w:rFonts w:asciiTheme="majorHAnsi" w:hAnsiTheme="majorHAnsi" w:cs="Tahoma"/>
          <w:sz w:val="22"/>
          <w:szCs w:val="16"/>
        </w:rPr>
        <w:t>pressurising;</w:t>
      </w:r>
      <w:r w:rsidRPr="00BB5880">
        <w:rPr>
          <w:rFonts w:asciiTheme="majorHAnsi" w:hAnsiTheme="majorHAnsi" w:cs="Tahoma"/>
          <w:sz w:val="22"/>
          <w:szCs w:val="16"/>
        </w:rPr>
        <w:t xml:space="preserve"> only using open questions. </w:t>
      </w:r>
    </w:p>
    <w:p w14:paraId="26A00B08" w14:textId="77777777"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Do not put words in the child’s mouth but note the main points carefully. </w:t>
      </w:r>
    </w:p>
    <w:p w14:paraId="64D3F916" w14:textId="26AC762E"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Keep a full record - date, time, what the child did, said </w:t>
      </w:r>
      <w:r w:rsidR="007F549C" w:rsidRPr="00BB5880">
        <w:rPr>
          <w:rFonts w:asciiTheme="majorHAnsi" w:hAnsiTheme="majorHAnsi" w:cs="Tahoma"/>
          <w:sz w:val="22"/>
          <w:szCs w:val="16"/>
        </w:rPr>
        <w:t>etc.</w:t>
      </w:r>
      <w:r w:rsidRPr="00BB5880">
        <w:rPr>
          <w:rFonts w:asciiTheme="majorHAnsi" w:hAnsiTheme="majorHAnsi" w:cs="Tahoma"/>
          <w:sz w:val="22"/>
          <w:szCs w:val="16"/>
        </w:rPr>
        <w:t xml:space="preserve">; on Medway Council’s ‘record of concern’ form using a body map if appropriate. </w:t>
      </w:r>
    </w:p>
    <w:p w14:paraId="3307B043" w14:textId="77777777"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Re-assure the child and let them know that they were right to inform us. </w:t>
      </w:r>
    </w:p>
    <w:p w14:paraId="4901CA10" w14:textId="77777777"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Inform the child that this information will now have to be passed on. </w:t>
      </w:r>
    </w:p>
    <w:p w14:paraId="64B1ABD7" w14:textId="555685BF" w:rsidR="007F56F8" w:rsidRPr="00BB5880" w:rsidRDefault="007F56F8" w:rsidP="007F56F8">
      <w:pPr>
        <w:pStyle w:val="Default"/>
        <w:ind w:left="340" w:hanging="340"/>
        <w:jc w:val="both"/>
        <w:rPr>
          <w:rFonts w:asciiTheme="majorHAnsi" w:hAnsiTheme="majorHAnsi" w:cs="Tahoma"/>
          <w:sz w:val="22"/>
          <w:szCs w:val="16"/>
        </w:rPr>
      </w:pPr>
      <w:r w:rsidRPr="00BB5880">
        <w:rPr>
          <w:rFonts w:asciiTheme="majorHAnsi" w:hAnsiTheme="majorHAnsi" w:cs="Tahoma"/>
          <w:sz w:val="22"/>
          <w:szCs w:val="16"/>
        </w:rPr>
        <w:t xml:space="preserve">• </w:t>
      </w:r>
      <w:r w:rsidR="007F549C">
        <w:rPr>
          <w:rFonts w:asciiTheme="majorHAnsi" w:hAnsiTheme="majorHAnsi" w:cs="Tahoma"/>
          <w:sz w:val="22"/>
          <w:szCs w:val="16"/>
        </w:rPr>
        <w:t>I</w:t>
      </w:r>
      <w:r w:rsidR="007F549C" w:rsidRPr="00BB5880">
        <w:rPr>
          <w:rFonts w:asciiTheme="majorHAnsi" w:hAnsiTheme="majorHAnsi" w:cs="Tahoma"/>
          <w:sz w:val="22"/>
          <w:szCs w:val="16"/>
        </w:rPr>
        <w:t>mmediately</w:t>
      </w:r>
      <w:r w:rsidRPr="00BB5880">
        <w:rPr>
          <w:rFonts w:asciiTheme="majorHAnsi" w:hAnsiTheme="majorHAnsi" w:cs="Tahoma"/>
          <w:sz w:val="22"/>
          <w:szCs w:val="16"/>
        </w:rPr>
        <w:t xml:space="preserve"> inform the </w:t>
      </w:r>
      <w:r w:rsidR="0045113D" w:rsidRPr="00BB5880">
        <w:rPr>
          <w:rFonts w:asciiTheme="majorHAnsi" w:hAnsiTheme="majorHAnsi" w:cs="Tahoma"/>
          <w:sz w:val="22"/>
          <w:szCs w:val="16"/>
        </w:rPr>
        <w:t>DSO</w:t>
      </w:r>
      <w:r w:rsidRPr="00BB5880">
        <w:rPr>
          <w:rFonts w:asciiTheme="majorHAnsi" w:hAnsiTheme="majorHAnsi" w:cs="Tahoma"/>
          <w:sz w:val="22"/>
          <w:szCs w:val="16"/>
        </w:rPr>
        <w:t xml:space="preserve">. </w:t>
      </w:r>
    </w:p>
    <w:p w14:paraId="0F1A43C1" w14:textId="77777777" w:rsidR="007F56F8" w:rsidRPr="00BB5880" w:rsidRDefault="007F56F8" w:rsidP="007F56F8">
      <w:pPr>
        <w:pStyle w:val="Default"/>
        <w:rPr>
          <w:rFonts w:asciiTheme="majorHAnsi" w:hAnsiTheme="majorHAnsi" w:cs="Tahoma"/>
          <w:sz w:val="22"/>
          <w:szCs w:val="16"/>
        </w:rPr>
      </w:pPr>
    </w:p>
    <w:p w14:paraId="7DA6051F" w14:textId="3BBAEF11"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All parents/carers are made aware of the school’s responsibilities in regard to child protection procedures through publication of the school’s child protection policy</w:t>
      </w:r>
      <w:r w:rsidR="00C51005">
        <w:rPr>
          <w:rFonts w:asciiTheme="majorHAnsi" w:hAnsiTheme="majorHAnsi" w:cs="Tahoma"/>
          <w:sz w:val="22"/>
          <w:szCs w:val="20"/>
        </w:rPr>
        <w:t xml:space="preserve"> on the school website</w:t>
      </w:r>
      <w:r w:rsidRPr="00BB5880">
        <w:rPr>
          <w:rFonts w:asciiTheme="majorHAnsi" w:hAnsiTheme="majorHAnsi" w:cs="Tahoma"/>
          <w:sz w:val="22"/>
          <w:szCs w:val="20"/>
        </w:rPr>
        <w:t xml:space="preserve">. Reference will be made to it in a prospectus/brochure and home school agreement. </w:t>
      </w:r>
    </w:p>
    <w:p w14:paraId="651F7770" w14:textId="0B585E8C"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Our </w:t>
      </w:r>
      <w:r w:rsidR="0045113D" w:rsidRPr="00BB5880">
        <w:rPr>
          <w:rFonts w:asciiTheme="majorHAnsi" w:hAnsiTheme="majorHAnsi" w:cs="Tahoma"/>
          <w:sz w:val="22"/>
          <w:szCs w:val="20"/>
        </w:rPr>
        <w:t>DSO</w:t>
      </w:r>
      <w:r w:rsidRPr="00BB5880">
        <w:rPr>
          <w:rFonts w:asciiTheme="majorHAnsi" w:hAnsiTheme="majorHAnsi" w:cs="Tahoma"/>
          <w:sz w:val="22"/>
          <w:szCs w:val="20"/>
        </w:rPr>
        <w:t xml:space="preserve"> will ensure a systematic means of monitoring children known or thought to be at risk of harm, they will ensure that we contribute to assessments of need and support plans for those children. </w:t>
      </w:r>
    </w:p>
    <w:p w14:paraId="0335E33A" w14:textId="77777777" w:rsidR="007F56F8" w:rsidRPr="00BB5880" w:rsidRDefault="007F56F8" w:rsidP="007F56F8">
      <w:pPr>
        <w:pStyle w:val="Default"/>
        <w:jc w:val="both"/>
        <w:rPr>
          <w:rFonts w:asciiTheme="majorHAnsi" w:hAnsiTheme="majorHAnsi" w:cs="Tahoma"/>
          <w:sz w:val="22"/>
          <w:szCs w:val="20"/>
        </w:rPr>
      </w:pPr>
    </w:p>
    <w:p w14:paraId="455ACBE3" w14:textId="3CFA8409"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We acknowledge the need for effective and appropriate communication between all members of staff in relation to safeguarding pupils. Our </w:t>
      </w:r>
      <w:r w:rsidR="0045113D" w:rsidRPr="00BB5880">
        <w:rPr>
          <w:rFonts w:asciiTheme="majorHAnsi" w:hAnsiTheme="majorHAnsi" w:cs="Tahoma"/>
          <w:sz w:val="22"/>
          <w:szCs w:val="20"/>
        </w:rPr>
        <w:t>DSO</w:t>
      </w:r>
      <w:r w:rsidRPr="00BB5880">
        <w:rPr>
          <w:rFonts w:asciiTheme="majorHAnsi" w:hAnsiTheme="majorHAnsi" w:cs="Tahoma"/>
          <w:sz w:val="22"/>
          <w:szCs w:val="20"/>
        </w:rPr>
        <w:t xml:space="preserve"> will ensure a structured procedure within the school, which will be followed by all of the members of school community in cases of suspected abuse. </w:t>
      </w:r>
    </w:p>
    <w:p w14:paraId="474C9690"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Our policy and procedures will be reviewed annually and updated by the Proprietors, who will ensure that they are in line with Medway Safeguarding Children Board’s policies and procedures. </w:t>
      </w:r>
    </w:p>
    <w:p w14:paraId="6038EDA6" w14:textId="77777777" w:rsidR="007F56F8" w:rsidRPr="00BB5880" w:rsidRDefault="007F56F8" w:rsidP="007F56F8">
      <w:pPr>
        <w:pStyle w:val="Default"/>
        <w:jc w:val="both"/>
        <w:rPr>
          <w:rFonts w:asciiTheme="majorHAnsi" w:hAnsiTheme="majorHAnsi" w:cs="Tahoma"/>
          <w:sz w:val="22"/>
          <w:szCs w:val="20"/>
        </w:rPr>
      </w:pPr>
    </w:p>
    <w:p w14:paraId="17623BFC" w14:textId="0775F5AD" w:rsidR="00174A58" w:rsidRPr="00BB5880" w:rsidRDefault="00174A58" w:rsidP="00174A58">
      <w:pPr>
        <w:widowControl w:val="0"/>
        <w:autoSpaceDE w:val="0"/>
        <w:autoSpaceDN w:val="0"/>
        <w:adjustRightInd w:val="0"/>
        <w:spacing w:after="240" w:line="360" w:lineRule="atLeast"/>
        <w:rPr>
          <w:rFonts w:asciiTheme="majorHAnsi" w:hAnsiTheme="majorHAnsi" w:cs="Times"/>
          <w:b/>
          <w:sz w:val="22"/>
          <w:szCs w:val="22"/>
        </w:rPr>
      </w:pPr>
      <w:r w:rsidRPr="00BB5880">
        <w:rPr>
          <w:rFonts w:asciiTheme="majorHAnsi" w:hAnsiTheme="majorHAnsi" w:cs="Arial"/>
          <w:b/>
          <w:sz w:val="22"/>
          <w:szCs w:val="22"/>
        </w:rPr>
        <w:t xml:space="preserve">The procedures to </w:t>
      </w:r>
      <w:r w:rsidR="00BB5880">
        <w:rPr>
          <w:rFonts w:asciiTheme="majorHAnsi" w:hAnsiTheme="majorHAnsi" w:cs="Arial"/>
          <w:b/>
          <w:sz w:val="22"/>
          <w:szCs w:val="22"/>
        </w:rPr>
        <w:t>be followed are set out below</w:t>
      </w:r>
    </w:p>
    <w:p w14:paraId="2EA3E247" w14:textId="7C50154D"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Any suspicion of child abuse </w:t>
      </w:r>
      <w:r w:rsidRPr="00BB5880">
        <w:rPr>
          <w:rFonts w:asciiTheme="majorHAnsi" w:hAnsiTheme="majorHAnsi" w:cs="Times"/>
          <w:sz w:val="22"/>
          <w:szCs w:val="22"/>
        </w:rPr>
        <w:t xml:space="preserve">must </w:t>
      </w:r>
      <w:r w:rsidRPr="00BB5880">
        <w:rPr>
          <w:rFonts w:asciiTheme="majorHAnsi" w:hAnsiTheme="majorHAnsi" w:cs="Arial"/>
          <w:sz w:val="22"/>
          <w:szCs w:val="22"/>
        </w:rPr>
        <w:t xml:space="preserve">be reported </w:t>
      </w:r>
      <w:r w:rsidRPr="00BB5880">
        <w:rPr>
          <w:rFonts w:asciiTheme="majorHAnsi" w:hAnsiTheme="majorHAnsi" w:cs="Times"/>
          <w:sz w:val="22"/>
          <w:szCs w:val="22"/>
        </w:rPr>
        <w:t xml:space="preserve">immediately </w:t>
      </w:r>
      <w:r w:rsidRPr="00BB5880">
        <w:rPr>
          <w:rFonts w:asciiTheme="majorHAnsi" w:hAnsiTheme="majorHAnsi" w:cs="Arial"/>
          <w:sz w:val="22"/>
          <w:szCs w:val="22"/>
        </w:rPr>
        <w:t xml:space="preserve">to the DSO or another designated member of staff. </w:t>
      </w:r>
      <w:r w:rsidRPr="00BB5880">
        <w:rPr>
          <w:rFonts w:asciiTheme="majorHAnsi" w:hAnsiTheme="majorHAnsi" w:cs="Times"/>
          <w:sz w:val="22"/>
          <w:szCs w:val="22"/>
        </w:rPr>
        <w:t> </w:t>
      </w:r>
    </w:p>
    <w:p w14:paraId="63B83AB5" w14:textId="606FACA1"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If any child/young person appears to be in need of immediate medical treatment they should be taken to the local Accident and Emergency Department in accordance with the procedure for Emergency Medical Treatment. If in the </w:t>
      </w:r>
      <w:r w:rsidR="007F549C" w:rsidRPr="00BB5880">
        <w:rPr>
          <w:rFonts w:asciiTheme="majorHAnsi" w:hAnsiTheme="majorHAnsi" w:cs="Arial"/>
          <w:sz w:val="22"/>
          <w:szCs w:val="22"/>
        </w:rPr>
        <w:t>judgment</w:t>
      </w:r>
      <w:r w:rsidRPr="00BB5880">
        <w:rPr>
          <w:rFonts w:asciiTheme="majorHAnsi" w:hAnsiTheme="majorHAnsi" w:cs="Arial"/>
          <w:sz w:val="22"/>
          <w:szCs w:val="22"/>
        </w:rPr>
        <w:t xml:space="preserve"> of the DSO there are indications that the cause of the problem may be related to child abuse then the local authority must be immediately informed in order to give direction to the process to be followed. If the injuries are potentially </w:t>
      </w:r>
      <w:r w:rsidR="007F549C" w:rsidRPr="00BB5880">
        <w:rPr>
          <w:rFonts w:asciiTheme="majorHAnsi" w:hAnsiTheme="majorHAnsi" w:cs="Arial"/>
          <w:sz w:val="22"/>
          <w:szCs w:val="22"/>
        </w:rPr>
        <w:t>non-accidental</w:t>
      </w:r>
      <w:r w:rsidRPr="00BB5880">
        <w:rPr>
          <w:rFonts w:asciiTheme="majorHAnsi" w:hAnsiTheme="majorHAnsi" w:cs="Arial"/>
          <w:sz w:val="22"/>
          <w:szCs w:val="22"/>
        </w:rPr>
        <w:t xml:space="preserve"> and the local authority direct the school to have the child medically assessed then the Accident and Emergency Department must be informed. </w:t>
      </w:r>
      <w:r w:rsidRPr="00BB5880">
        <w:rPr>
          <w:rFonts w:asciiTheme="majorHAnsi" w:hAnsiTheme="majorHAnsi" w:cs="Times"/>
          <w:sz w:val="22"/>
          <w:szCs w:val="22"/>
        </w:rPr>
        <w:t> </w:t>
      </w:r>
    </w:p>
    <w:p w14:paraId="280FE70E" w14:textId="2DB10D18"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Staff must fill out the Incident Report form with the senior they reported to and this will be kept for future reference. Please note: if the incident concerns a particular member of staff, then the team leader/teacher should ensure that the member of staff in question is temporarily removed from the area while the DSO is contacted. </w:t>
      </w:r>
      <w:r w:rsidRPr="00BB5880">
        <w:rPr>
          <w:rFonts w:asciiTheme="majorHAnsi" w:hAnsiTheme="majorHAnsi" w:cs="Times"/>
          <w:sz w:val="22"/>
          <w:szCs w:val="22"/>
        </w:rPr>
        <w:t> </w:t>
      </w:r>
    </w:p>
    <w:p w14:paraId="051FBF95" w14:textId="793D5679"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Staff should not take any further action, unless any relevant information is volunteered by a parent, guardian or any other individual in which case it should be recorded and passed on to the DSO for action. </w:t>
      </w:r>
      <w:r w:rsidRPr="00BB5880">
        <w:rPr>
          <w:rFonts w:asciiTheme="majorHAnsi" w:hAnsiTheme="majorHAnsi" w:cs="Times"/>
          <w:sz w:val="22"/>
          <w:szCs w:val="22"/>
        </w:rPr>
        <w:t> </w:t>
      </w:r>
    </w:p>
    <w:p w14:paraId="2E057326" w14:textId="59FF9E06"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Any case of suspected child abuse or allegation of child abuse, even in the absence of physical evidence, must be brought to </w:t>
      </w:r>
      <w:r w:rsidR="00C51005">
        <w:rPr>
          <w:rFonts w:asciiTheme="majorHAnsi" w:hAnsiTheme="majorHAnsi" w:cs="Arial"/>
          <w:sz w:val="22"/>
          <w:szCs w:val="22"/>
        </w:rPr>
        <w:t xml:space="preserve">the immediate attention of the </w:t>
      </w:r>
      <w:r w:rsidRPr="00BB5880">
        <w:rPr>
          <w:rFonts w:asciiTheme="majorHAnsi" w:hAnsiTheme="majorHAnsi" w:cs="Arial"/>
          <w:sz w:val="22"/>
          <w:szCs w:val="22"/>
        </w:rPr>
        <w:t xml:space="preserve">Local Authority by the DSO and their advice obtained. This is particularly relevant where the abuse is alleged or suspected to have been perpetrated by an outside caregiver and therefore the children/young people is particularly vulnerable to further abuse. </w:t>
      </w:r>
      <w:r w:rsidRPr="00BB5880">
        <w:rPr>
          <w:rFonts w:asciiTheme="majorHAnsi" w:hAnsiTheme="majorHAnsi" w:cs="Times"/>
          <w:sz w:val="22"/>
          <w:szCs w:val="22"/>
        </w:rPr>
        <w:t> </w:t>
      </w:r>
    </w:p>
    <w:p w14:paraId="221F3F3D" w14:textId="73B81CFF"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Any allegations about past abuse or neglect must be referred to the local safeguarding children’s team and, if different, the local authority in whose area the alleged abuse or neglect occurred. </w:t>
      </w:r>
      <w:r w:rsidRPr="00BB5880">
        <w:rPr>
          <w:rFonts w:asciiTheme="majorHAnsi" w:hAnsiTheme="majorHAnsi" w:cs="Times"/>
          <w:sz w:val="22"/>
          <w:szCs w:val="22"/>
        </w:rPr>
        <w:t> </w:t>
      </w:r>
    </w:p>
    <w:p w14:paraId="23C9D71C" w14:textId="3E5AF4BE"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Should a member of staff feel that a young person is at an immediate and serious risk of harm then the emergency services should be contacted, if in the opinion of that member of staff that is immediately necessary. However, in all but the most urgent and serious of circumstances the DSO should be consulted prior to this happening. In any event, the DSO should be consulted without unnecessary delay. </w:t>
      </w:r>
      <w:r w:rsidRPr="00BB5880">
        <w:rPr>
          <w:rFonts w:asciiTheme="majorHAnsi" w:hAnsiTheme="majorHAnsi" w:cs="Times"/>
          <w:sz w:val="22"/>
          <w:szCs w:val="22"/>
        </w:rPr>
        <w:t> </w:t>
      </w:r>
    </w:p>
    <w:p w14:paraId="114E1FBF" w14:textId="2BAB85E2"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Should any incident occur out of hours the DSO will give consideration to informing the relevant Local Authority out of hours team. </w:t>
      </w:r>
      <w:r w:rsidRPr="00BB5880">
        <w:rPr>
          <w:rFonts w:asciiTheme="majorHAnsi" w:hAnsiTheme="majorHAnsi" w:cs="Times"/>
          <w:sz w:val="22"/>
          <w:szCs w:val="22"/>
        </w:rPr>
        <w:t> </w:t>
      </w:r>
    </w:p>
    <w:p w14:paraId="7D249C4E" w14:textId="2690889D"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In line with the Quality Standards for Children’s Homes 2015 the registered manager has a duty to inform Ofsted about any referral under the Safeguarding Children Procedure, and/or a serious incident alleged or otherwise, as a notifiable event (Reg 40.) </w:t>
      </w:r>
      <w:r w:rsidRPr="00BB5880">
        <w:rPr>
          <w:rFonts w:asciiTheme="majorHAnsi" w:hAnsiTheme="majorHAnsi" w:cs="Times"/>
          <w:sz w:val="22"/>
          <w:szCs w:val="22"/>
        </w:rPr>
        <w:t> </w:t>
      </w:r>
    </w:p>
    <w:p w14:paraId="008D45D7" w14:textId="303B363B"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The Responsible Person may contact the Reviewing Unit in order to ascertain previously recorded and/or ongoing issues. </w:t>
      </w:r>
      <w:r w:rsidRPr="00BB5880">
        <w:rPr>
          <w:rFonts w:asciiTheme="majorHAnsi" w:hAnsiTheme="majorHAnsi" w:cs="Times"/>
          <w:sz w:val="22"/>
          <w:szCs w:val="22"/>
        </w:rPr>
        <w:t> </w:t>
      </w:r>
    </w:p>
    <w:p w14:paraId="46BCF2FE" w14:textId="4D05019E"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The DSO must keep hand written records of all observations and actions taken, timed, dated and signed. These records are to include any signs of abuse, neglect or injury where appropriate and must also include records of any communication with the relevant Local Authority and/or Police. </w:t>
      </w:r>
      <w:r w:rsidRPr="00BB5880">
        <w:rPr>
          <w:rFonts w:asciiTheme="majorHAnsi" w:hAnsiTheme="majorHAnsi" w:cs="Times"/>
          <w:sz w:val="22"/>
          <w:szCs w:val="22"/>
        </w:rPr>
        <w:t> </w:t>
      </w:r>
    </w:p>
    <w:p w14:paraId="59C2C25B" w14:textId="1619FB35" w:rsidR="00174A58" w:rsidRPr="00BB5880" w:rsidRDefault="00174A58" w:rsidP="00174A58">
      <w:pPr>
        <w:widowControl w:val="0"/>
        <w:tabs>
          <w:tab w:val="left" w:pos="220"/>
          <w:tab w:val="left" w:pos="720"/>
        </w:tabs>
        <w:autoSpaceDE w:val="0"/>
        <w:autoSpaceDN w:val="0"/>
        <w:adjustRightInd w:val="0"/>
        <w:spacing w:after="240" w:line="340" w:lineRule="atLeast"/>
        <w:rPr>
          <w:rFonts w:asciiTheme="majorHAnsi" w:hAnsiTheme="majorHAnsi" w:cs="Times"/>
          <w:sz w:val="22"/>
          <w:szCs w:val="22"/>
        </w:rPr>
      </w:pPr>
      <w:r w:rsidRPr="00BB5880">
        <w:rPr>
          <w:rFonts w:asciiTheme="majorHAnsi" w:hAnsiTheme="majorHAnsi" w:cs="Arial"/>
          <w:sz w:val="22"/>
          <w:szCs w:val="22"/>
        </w:rPr>
        <w:t xml:space="preserve">When a referral is made to a statutory protective agency such as Social Care, the Responsible Person should ensure that there is no misunderstanding regarding: </w:t>
      </w:r>
    </w:p>
    <w:p w14:paraId="1FA6F853" w14:textId="5A36371B" w:rsidR="00174A58" w:rsidRPr="00BB5880" w:rsidRDefault="00174A58" w:rsidP="00174A58">
      <w:pPr>
        <w:widowControl w:val="0"/>
        <w:numPr>
          <w:ilvl w:val="1"/>
          <w:numId w:val="9"/>
        </w:numPr>
        <w:tabs>
          <w:tab w:val="left" w:pos="940"/>
          <w:tab w:val="left" w:pos="1440"/>
        </w:tabs>
        <w:autoSpaceDE w:val="0"/>
        <w:autoSpaceDN w:val="0"/>
        <w:adjustRightInd w:val="0"/>
        <w:spacing w:after="320" w:line="360" w:lineRule="atLeast"/>
        <w:ind w:hanging="1440"/>
        <w:rPr>
          <w:rFonts w:asciiTheme="majorHAnsi" w:hAnsiTheme="majorHAnsi" w:cs="Arial"/>
          <w:sz w:val="22"/>
          <w:szCs w:val="22"/>
        </w:rPr>
      </w:pPr>
      <w:r w:rsidRPr="00BB5880">
        <w:rPr>
          <w:rFonts w:asciiTheme="majorHAnsi" w:hAnsiTheme="majorHAnsi" w:cs="Arial"/>
          <w:sz w:val="22"/>
          <w:szCs w:val="22"/>
        </w:rPr>
        <w:t>The reasons for making the referral  </w:t>
      </w:r>
    </w:p>
    <w:p w14:paraId="639144C4" w14:textId="77777777" w:rsidR="00174A58" w:rsidRPr="00BB5880" w:rsidRDefault="00174A58" w:rsidP="00174A58">
      <w:pPr>
        <w:widowControl w:val="0"/>
        <w:numPr>
          <w:ilvl w:val="1"/>
          <w:numId w:val="9"/>
        </w:numPr>
        <w:tabs>
          <w:tab w:val="left" w:pos="940"/>
          <w:tab w:val="left" w:pos="1440"/>
        </w:tabs>
        <w:autoSpaceDE w:val="0"/>
        <w:autoSpaceDN w:val="0"/>
        <w:adjustRightInd w:val="0"/>
        <w:spacing w:after="320" w:line="360" w:lineRule="atLeast"/>
        <w:ind w:hanging="1440"/>
        <w:rPr>
          <w:rFonts w:asciiTheme="majorHAnsi" w:hAnsiTheme="majorHAnsi" w:cs="Arial"/>
          <w:sz w:val="22"/>
          <w:szCs w:val="22"/>
        </w:rPr>
      </w:pPr>
      <w:r w:rsidRPr="00BB5880">
        <w:rPr>
          <w:rFonts w:asciiTheme="majorHAnsi" w:hAnsiTheme="majorHAnsi" w:cs="Arial"/>
          <w:sz w:val="22"/>
          <w:szCs w:val="22"/>
        </w:rPr>
        <w:t>Any special needs of the child/young person including any linguistic, cultural, religious, physical or psychological factors (and where appropriate the child/person’s family)  </w:t>
      </w:r>
    </w:p>
    <w:p w14:paraId="57081162" w14:textId="77777777" w:rsidR="00174A58" w:rsidRPr="00BB5880" w:rsidRDefault="00174A58" w:rsidP="00174A58">
      <w:pPr>
        <w:widowControl w:val="0"/>
        <w:numPr>
          <w:ilvl w:val="1"/>
          <w:numId w:val="9"/>
        </w:numPr>
        <w:tabs>
          <w:tab w:val="left" w:pos="940"/>
          <w:tab w:val="left" w:pos="1440"/>
        </w:tabs>
        <w:autoSpaceDE w:val="0"/>
        <w:autoSpaceDN w:val="0"/>
        <w:adjustRightInd w:val="0"/>
        <w:spacing w:after="320" w:line="360" w:lineRule="atLeast"/>
        <w:ind w:hanging="1440"/>
        <w:rPr>
          <w:rFonts w:asciiTheme="majorHAnsi" w:hAnsiTheme="majorHAnsi" w:cs="Arial"/>
          <w:sz w:val="22"/>
          <w:szCs w:val="22"/>
        </w:rPr>
      </w:pPr>
      <w:r w:rsidRPr="00BB5880">
        <w:rPr>
          <w:rFonts w:asciiTheme="majorHAnsi" w:hAnsiTheme="majorHAnsi" w:cs="Arial"/>
          <w:sz w:val="22"/>
          <w:szCs w:val="22"/>
        </w:rPr>
        <w:t>Their expectations of the agency to which the referral has been made.  </w:t>
      </w:r>
    </w:p>
    <w:p w14:paraId="6B8FB1F1" w14:textId="24536C49" w:rsidR="00174A58" w:rsidRPr="00BB5880" w:rsidRDefault="00174A58" w:rsidP="00174A58">
      <w:pPr>
        <w:widowControl w:val="0"/>
        <w:autoSpaceDE w:val="0"/>
        <w:autoSpaceDN w:val="0"/>
        <w:adjustRightInd w:val="0"/>
        <w:spacing w:after="240" w:line="320" w:lineRule="atLeast"/>
        <w:rPr>
          <w:rFonts w:asciiTheme="majorHAnsi" w:hAnsiTheme="majorHAnsi" w:cs="Times"/>
          <w:sz w:val="22"/>
          <w:szCs w:val="22"/>
        </w:rPr>
      </w:pPr>
      <w:r w:rsidRPr="00BB5880">
        <w:rPr>
          <w:rFonts w:asciiTheme="majorHAnsi" w:hAnsiTheme="majorHAnsi" w:cs="Arial"/>
          <w:sz w:val="22"/>
          <w:szCs w:val="22"/>
        </w:rPr>
        <w:t xml:space="preserve">The DSO must confirm all verbal communication in writing within 24 hours repeating all relevant information and agreed actions. </w:t>
      </w:r>
    </w:p>
    <w:p w14:paraId="02AA667C" w14:textId="26DBBAE8" w:rsidR="00174A58" w:rsidRPr="00BB5880" w:rsidRDefault="00174A58" w:rsidP="00174A58">
      <w:pPr>
        <w:widowControl w:val="0"/>
        <w:tabs>
          <w:tab w:val="left" w:pos="220"/>
          <w:tab w:val="left" w:pos="720"/>
        </w:tabs>
        <w:autoSpaceDE w:val="0"/>
        <w:autoSpaceDN w:val="0"/>
        <w:adjustRightInd w:val="0"/>
        <w:spacing w:after="240" w:line="320" w:lineRule="atLeast"/>
        <w:rPr>
          <w:rFonts w:asciiTheme="majorHAnsi" w:hAnsiTheme="majorHAnsi" w:cs="Times"/>
          <w:sz w:val="22"/>
          <w:szCs w:val="22"/>
        </w:rPr>
      </w:pPr>
      <w:r w:rsidRPr="00BB5880">
        <w:rPr>
          <w:rFonts w:asciiTheme="majorHAnsi" w:hAnsiTheme="majorHAnsi" w:cs="Arial"/>
          <w:sz w:val="22"/>
          <w:szCs w:val="22"/>
        </w:rPr>
        <w:t xml:space="preserve">Following an investigation, if the DSO still has concerns about the safety of the child/young person, this will be discussed with the placing authority. </w:t>
      </w:r>
      <w:r w:rsidRPr="00BB5880">
        <w:rPr>
          <w:rFonts w:asciiTheme="majorHAnsi" w:hAnsiTheme="majorHAnsi" w:cs="Times"/>
          <w:sz w:val="22"/>
          <w:szCs w:val="22"/>
        </w:rPr>
        <w:t> </w:t>
      </w:r>
    </w:p>
    <w:p w14:paraId="5E2A674E" w14:textId="65E9FD0B" w:rsidR="00174A58" w:rsidRPr="00BB5880" w:rsidRDefault="00174A58" w:rsidP="00174A58">
      <w:pPr>
        <w:widowControl w:val="0"/>
        <w:tabs>
          <w:tab w:val="left" w:pos="220"/>
          <w:tab w:val="left" w:pos="720"/>
        </w:tabs>
        <w:autoSpaceDE w:val="0"/>
        <w:autoSpaceDN w:val="0"/>
        <w:adjustRightInd w:val="0"/>
        <w:spacing w:after="240" w:line="320" w:lineRule="atLeast"/>
        <w:rPr>
          <w:rFonts w:asciiTheme="majorHAnsi" w:hAnsiTheme="majorHAnsi" w:cs="Times"/>
          <w:sz w:val="22"/>
          <w:szCs w:val="22"/>
        </w:rPr>
      </w:pPr>
      <w:r w:rsidRPr="00BB5880">
        <w:rPr>
          <w:rFonts w:asciiTheme="majorHAnsi" w:hAnsiTheme="majorHAnsi" w:cs="Arial"/>
          <w:sz w:val="22"/>
          <w:szCs w:val="22"/>
        </w:rPr>
        <w:t xml:space="preserve">At each stage of a referral there will be a review of the child’s risk assessment to ensure safeguarding measures are adhered to (such as suspending a member of staff or re-assigning them to a different area). There is a clear risk reduction plan post incident subsequent to the outcome of a referral. Both the risk assessment and the placement plan (Individual Pupil Care Plan - IPCP) </w:t>
      </w:r>
      <w:r w:rsidR="007F549C" w:rsidRPr="00BB5880">
        <w:rPr>
          <w:rFonts w:asciiTheme="majorHAnsi" w:hAnsiTheme="majorHAnsi" w:cs="Arial"/>
          <w:sz w:val="22"/>
          <w:szCs w:val="22"/>
        </w:rPr>
        <w:t>are</w:t>
      </w:r>
      <w:r w:rsidRPr="00BB5880">
        <w:rPr>
          <w:rFonts w:asciiTheme="majorHAnsi" w:hAnsiTheme="majorHAnsi" w:cs="Arial"/>
          <w:sz w:val="22"/>
          <w:szCs w:val="22"/>
        </w:rPr>
        <w:t xml:space="preserve"> updated to reflect this</w:t>
      </w:r>
      <w:r w:rsidR="007F549C" w:rsidRPr="00BB5880">
        <w:rPr>
          <w:rFonts w:asciiTheme="majorHAnsi" w:hAnsiTheme="majorHAnsi" w:cs="Arial"/>
          <w:sz w:val="22"/>
          <w:szCs w:val="22"/>
        </w:rPr>
        <w:t>. (</w:t>
      </w:r>
      <w:r w:rsidRPr="00BB5880">
        <w:rPr>
          <w:rFonts w:asciiTheme="majorHAnsi" w:hAnsiTheme="majorHAnsi" w:cs="Arial"/>
          <w:sz w:val="22"/>
          <w:szCs w:val="22"/>
        </w:rPr>
        <w:t xml:space="preserve">See the Risk Assessment policy). </w:t>
      </w:r>
      <w:r w:rsidRPr="00BB5880">
        <w:rPr>
          <w:rFonts w:asciiTheme="majorHAnsi" w:hAnsiTheme="majorHAnsi" w:cs="Times"/>
          <w:sz w:val="22"/>
          <w:szCs w:val="22"/>
        </w:rPr>
        <w:t> </w:t>
      </w:r>
    </w:p>
    <w:p w14:paraId="1BCA0763" w14:textId="17B95082" w:rsidR="00174A58" w:rsidRPr="00BB5880" w:rsidRDefault="00174A58" w:rsidP="00174A58">
      <w:pPr>
        <w:widowControl w:val="0"/>
        <w:tabs>
          <w:tab w:val="left" w:pos="220"/>
          <w:tab w:val="left" w:pos="720"/>
        </w:tabs>
        <w:autoSpaceDE w:val="0"/>
        <w:autoSpaceDN w:val="0"/>
        <w:adjustRightInd w:val="0"/>
        <w:spacing w:after="240" w:line="320" w:lineRule="atLeast"/>
        <w:rPr>
          <w:rFonts w:asciiTheme="majorHAnsi" w:hAnsiTheme="majorHAnsi" w:cs="Times"/>
          <w:sz w:val="22"/>
          <w:szCs w:val="22"/>
        </w:rPr>
      </w:pPr>
      <w:r w:rsidRPr="00BB5880">
        <w:rPr>
          <w:rFonts w:asciiTheme="majorHAnsi" w:hAnsiTheme="majorHAnsi" w:cs="Arial"/>
          <w:sz w:val="22"/>
          <w:szCs w:val="22"/>
        </w:rPr>
        <w:t xml:space="preserve">If a member of staff has concerns or receives concerns from a third party about the DSO then this needs to be reported to </w:t>
      </w:r>
      <w:r w:rsidR="005710E6">
        <w:rPr>
          <w:rFonts w:asciiTheme="majorHAnsi" w:hAnsiTheme="majorHAnsi" w:cs="Arial"/>
          <w:sz w:val="22"/>
          <w:szCs w:val="22"/>
        </w:rPr>
        <w:t>the Blue Skies School Proprietors.</w:t>
      </w:r>
    </w:p>
    <w:p w14:paraId="539B560E" w14:textId="77777777" w:rsidR="00174A58" w:rsidRPr="00BB5880" w:rsidRDefault="00174A58" w:rsidP="007F56F8">
      <w:pPr>
        <w:pStyle w:val="Default"/>
        <w:jc w:val="both"/>
        <w:rPr>
          <w:rFonts w:asciiTheme="majorHAnsi" w:hAnsiTheme="majorHAnsi" w:cs="Tahoma"/>
          <w:sz w:val="22"/>
          <w:szCs w:val="20"/>
        </w:rPr>
      </w:pPr>
    </w:p>
    <w:p w14:paraId="094126AA" w14:textId="77777777" w:rsidR="00174A58" w:rsidRPr="00BB5880" w:rsidRDefault="00174A58" w:rsidP="007F56F8">
      <w:pPr>
        <w:pStyle w:val="Default"/>
        <w:jc w:val="both"/>
        <w:rPr>
          <w:rFonts w:asciiTheme="majorHAnsi" w:hAnsiTheme="majorHAnsi" w:cs="Tahoma"/>
          <w:sz w:val="22"/>
          <w:szCs w:val="20"/>
        </w:rPr>
      </w:pPr>
    </w:p>
    <w:p w14:paraId="0301E342"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b/>
          <w:bCs/>
          <w:i/>
          <w:iCs/>
          <w:sz w:val="22"/>
          <w:szCs w:val="20"/>
        </w:rPr>
        <w:t xml:space="preserve">Supporting children </w:t>
      </w:r>
    </w:p>
    <w:p w14:paraId="7A78084E" w14:textId="77777777" w:rsidR="007F56F8" w:rsidRPr="00BB5880" w:rsidRDefault="007F56F8" w:rsidP="007F56F8">
      <w:pPr>
        <w:pStyle w:val="Default"/>
        <w:jc w:val="both"/>
        <w:rPr>
          <w:rFonts w:asciiTheme="majorHAnsi" w:hAnsiTheme="majorHAnsi" w:cs="Tahoma"/>
          <w:sz w:val="22"/>
          <w:szCs w:val="20"/>
        </w:rPr>
      </w:pPr>
    </w:p>
    <w:p w14:paraId="69E3946B"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We recognise that a child who has been abused or neglected, who witnesses abuse or lives in an abusive environment may feel helpless and, or humiliated. They may blame themselves, have low self-esteem and find it difficult to see the world as a positive place. </w:t>
      </w:r>
    </w:p>
    <w:p w14:paraId="5AC1B5FF" w14:textId="77777777" w:rsidR="007F56F8" w:rsidRPr="00BB5880" w:rsidRDefault="007F56F8" w:rsidP="007F56F8">
      <w:pPr>
        <w:pStyle w:val="Default"/>
        <w:jc w:val="both"/>
        <w:rPr>
          <w:rFonts w:asciiTheme="majorHAnsi" w:hAnsiTheme="majorHAnsi" w:cs="Tahoma"/>
          <w:sz w:val="22"/>
          <w:szCs w:val="20"/>
        </w:rPr>
      </w:pPr>
    </w:p>
    <w:p w14:paraId="0C142C15" w14:textId="27141F60" w:rsidR="007F56F8" w:rsidRPr="00BB5880" w:rsidRDefault="007F56F8" w:rsidP="007F56F8">
      <w:pPr>
        <w:pStyle w:val="Default"/>
        <w:pageBreakBefore/>
        <w:jc w:val="both"/>
        <w:rPr>
          <w:rFonts w:asciiTheme="majorHAnsi" w:hAnsiTheme="majorHAnsi" w:cs="Tahoma"/>
          <w:sz w:val="22"/>
          <w:szCs w:val="20"/>
        </w:rPr>
      </w:pPr>
      <w:r w:rsidRPr="00BB5880">
        <w:rPr>
          <w:rFonts w:asciiTheme="majorHAnsi" w:hAnsiTheme="majorHAnsi" w:cs="Tahoma"/>
          <w:sz w:val="22"/>
          <w:szCs w:val="20"/>
        </w:rPr>
        <w:t xml:space="preserve">We recognise that the school may provide the only stability in the lives of children who have been abused or who are at risk of harm. We accept that research demonstrates the behaviour of a child in these circumstances may range from that which is perceived to be normal to that which is aggressive or withdrawn. </w:t>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663DB8" w:rsidRPr="00BB5880">
        <w:rPr>
          <w:rFonts w:asciiTheme="majorHAnsi" w:hAnsiTheme="majorHAnsi" w:cs="Tahoma"/>
          <w:sz w:val="22"/>
          <w:szCs w:val="20"/>
        </w:rPr>
        <w:tab/>
      </w:r>
      <w:r w:rsidR="007F549C">
        <w:rPr>
          <w:rFonts w:asciiTheme="majorHAnsi" w:hAnsiTheme="majorHAnsi" w:cs="Tahoma"/>
          <w:sz w:val="22"/>
          <w:szCs w:val="20"/>
        </w:rPr>
        <w:t xml:space="preserve">                                                            </w:t>
      </w:r>
      <w:r w:rsidRPr="00BB5880">
        <w:rPr>
          <w:rFonts w:asciiTheme="majorHAnsi" w:hAnsiTheme="majorHAnsi" w:cs="Tahoma"/>
          <w:sz w:val="22"/>
          <w:szCs w:val="20"/>
        </w:rPr>
        <w:t>We will provide, across the curriculum, opportunities, which equip children with the skills they need to stay safe from harm and to know to whom they should turn for, help. We will promote a school ethos that is positive and supportive, and a secure environment, which provides all pupils and adults with a sense of being respected and valued.</w:t>
      </w:r>
      <w:r w:rsidRPr="00BB5880">
        <w:rPr>
          <w:rFonts w:asciiTheme="majorHAnsi" w:hAnsiTheme="majorHAnsi" w:cs="Tahoma"/>
          <w:b/>
          <w:bCs/>
          <w:i/>
          <w:iCs/>
          <w:sz w:val="22"/>
          <w:szCs w:val="20"/>
        </w:rPr>
        <w:t xml:space="preserve"> </w:t>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Pr="00BB5880">
        <w:rPr>
          <w:rFonts w:asciiTheme="majorHAnsi" w:hAnsiTheme="majorHAnsi" w:cs="Tahoma"/>
          <w:b/>
          <w:bCs/>
          <w:i/>
          <w:iCs/>
          <w:sz w:val="22"/>
          <w:szCs w:val="20"/>
        </w:rPr>
        <w:tab/>
      </w:r>
      <w:r w:rsidR="007F549C">
        <w:rPr>
          <w:rFonts w:asciiTheme="majorHAnsi" w:hAnsiTheme="majorHAnsi" w:cs="Tahoma"/>
          <w:b/>
          <w:bCs/>
          <w:i/>
          <w:iCs/>
          <w:sz w:val="22"/>
          <w:szCs w:val="20"/>
        </w:rPr>
        <w:t xml:space="preserve">                 </w:t>
      </w:r>
      <w:r w:rsidRPr="00BB5880">
        <w:rPr>
          <w:rFonts w:asciiTheme="majorHAnsi" w:hAnsiTheme="majorHAnsi" w:cs="Tahoma"/>
          <w:b/>
          <w:bCs/>
          <w:i/>
          <w:iCs/>
          <w:sz w:val="22"/>
          <w:szCs w:val="20"/>
        </w:rPr>
        <w:t xml:space="preserve">Supporting staff </w:t>
      </w:r>
    </w:p>
    <w:p w14:paraId="7CEBE3F0" w14:textId="77777777" w:rsidR="007F56F8" w:rsidRPr="00BB5880" w:rsidRDefault="007F56F8" w:rsidP="007F56F8">
      <w:pPr>
        <w:pStyle w:val="Default"/>
        <w:jc w:val="both"/>
        <w:rPr>
          <w:rFonts w:asciiTheme="majorHAnsi" w:hAnsiTheme="majorHAnsi" w:cs="Tahoma"/>
          <w:sz w:val="22"/>
          <w:szCs w:val="20"/>
        </w:rPr>
      </w:pPr>
    </w:p>
    <w:p w14:paraId="009464E1"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We recognise that staff working in the school who have become involved with a child who has suffered harm, or who appears likely to suffer harm, may find this situation stressful and upsetting. </w:t>
      </w:r>
    </w:p>
    <w:p w14:paraId="57EEB46C" w14:textId="77777777" w:rsidR="007F56F8" w:rsidRPr="00BB5880" w:rsidRDefault="007F56F8" w:rsidP="007F56F8">
      <w:pPr>
        <w:pStyle w:val="Default"/>
        <w:jc w:val="both"/>
        <w:rPr>
          <w:rFonts w:asciiTheme="majorHAnsi" w:hAnsiTheme="majorHAnsi" w:cs="Tahoma"/>
          <w:sz w:val="22"/>
          <w:szCs w:val="20"/>
        </w:rPr>
      </w:pPr>
    </w:p>
    <w:p w14:paraId="7B8C8546" w14:textId="4D277864"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We will support such staff by providing an opportunity to talk through their anxieties with the </w:t>
      </w:r>
      <w:r w:rsidR="0045113D" w:rsidRPr="00BB5880">
        <w:rPr>
          <w:rFonts w:asciiTheme="majorHAnsi" w:hAnsiTheme="majorHAnsi" w:cs="Tahoma"/>
          <w:sz w:val="22"/>
          <w:szCs w:val="20"/>
        </w:rPr>
        <w:t>DSO</w:t>
      </w:r>
      <w:r w:rsidRPr="00BB5880">
        <w:rPr>
          <w:rFonts w:asciiTheme="majorHAnsi" w:hAnsiTheme="majorHAnsi" w:cs="Tahoma"/>
          <w:sz w:val="22"/>
          <w:szCs w:val="20"/>
        </w:rPr>
        <w:t>, and to seek further support. This could be provided by, for example, the Head of School, by The School Workforce Team, Medway Council</w:t>
      </w:r>
      <w:r w:rsidR="00663DB8" w:rsidRPr="00BB5880">
        <w:rPr>
          <w:rFonts w:asciiTheme="majorHAnsi" w:hAnsiTheme="majorHAnsi" w:cs="Tahoma"/>
          <w:sz w:val="22"/>
          <w:szCs w:val="20"/>
        </w:rPr>
        <w:t>,</w:t>
      </w:r>
      <w:r w:rsidRPr="00BB5880">
        <w:rPr>
          <w:rFonts w:asciiTheme="majorHAnsi" w:hAnsiTheme="majorHAnsi" w:cs="Tahoma"/>
          <w:sz w:val="22"/>
          <w:szCs w:val="20"/>
        </w:rPr>
        <w:t xml:space="preserve"> Occupational Health Service, through the Medway </w:t>
      </w:r>
      <w:r w:rsidR="00663DB8" w:rsidRPr="00BB5880">
        <w:rPr>
          <w:rFonts w:asciiTheme="majorHAnsi" w:hAnsiTheme="majorHAnsi" w:cs="Tahoma"/>
          <w:sz w:val="22"/>
          <w:szCs w:val="20"/>
        </w:rPr>
        <w:t>Counseling</w:t>
      </w:r>
      <w:r w:rsidRPr="00BB5880">
        <w:rPr>
          <w:rFonts w:asciiTheme="majorHAnsi" w:hAnsiTheme="majorHAnsi" w:cs="Tahoma"/>
          <w:sz w:val="22"/>
          <w:szCs w:val="20"/>
        </w:rPr>
        <w:t xml:space="preserve"> Service, Care First, and/or a teacher/ trade union representative as appropriate. </w:t>
      </w:r>
    </w:p>
    <w:p w14:paraId="58E1C544" w14:textId="77777777" w:rsidR="007F56F8" w:rsidRPr="00BB5880" w:rsidRDefault="007F56F8" w:rsidP="007F56F8">
      <w:pPr>
        <w:pStyle w:val="Default"/>
        <w:jc w:val="both"/>
        <w:rPr>
          <w:rFonts w:asciiTheme="majorHAnsi" w:hAnsiTheme="majorHAnsi" w:cs="Tahoma"/>
          <w:sz w:val="22"/>
          <w:szCs w:val="20"/>
        </w:rPr>
      </w:pPr>
    </w:p>
    <w:p w14:paraId="68599ED6"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We understand that staff should have access to advice on the boundaries of appropriate behaviour. The document ‘Guidance for Safe Working Practices for the Protection of Children and Staff in Education Settings’ provides advice on this and the circumstances that should be avoided in order to limit complaints against staff of abuse of trust and/or allegations of physical or sexual abuse made against staff. These matters form part of staff induction and are referred to in the staff handbook. </w:t>
      </w:r>
    </w:p>
    <w:p w14:paraId="512F6F7A" w14:textId="77777777" w:rsidR="007F56F8" w:rsidRPr="00BB5880" w:rsidRDefault="007F56F8" w:rsidP="007F56F8">
      <w:pPr>
        <w:pStyle w:val="Default"/>
        <w:jc w:val="both"/>
        <w:rPr>
          <w:rFonts w:asciiTheme="majorHAnsi" w:hAnsiTheme="majorHAnsi" w:cs="Tahoma"/>
          <w:sz w:val="22"/>
          <w:szCs w:val="20"/>
        </w:rPr>
      </w:pPr>
    </w:p>
    <w:p w14:paraId="23D47F34" w14:textId="77B1F668"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We recognise that </w:t>
      </w:r>
      <w:r w:rsidR="0045113D" w:rsidRPr="00BB5880">
        <w:rPr>
          <w:rFonts w:asciiTheme="majorHAnsi" w:hAnsiTheme="majorHAnsi" w:cs="Tahoma"/>
          <w:sz w:val="22"/>
          <w:szCs w:val="20"/>
        </w:rPr>
        <w:t>DSO</w:t>
      </w:r>
      <w:r w:rsidRPr="00BB5880">
        <w:rPr>
          <w:rFonts w:asciiTheme="majorHAnsi" w:hAnsiTheme="majorHAnsi" w:cs="Tahoma"/>
          <w:sz w:val="22"/>
          <w:szCs w:val="20"/>
        </w:rPr>
        <w:t xml:space="preserve">’s should have access to support and appropriate workshops, courses or meetings as organised by the Local Authority. </w:t>
      </w:r>
    </w:p>
    <w:p w14:paraId="2A20A63D" w14:textId="77777777" w:rsidR="007F56F8" w:rsidRPr="00BB5880" w:rsidRDefault="007F56F8" w:rsidP="007F56F8">
      <w:pPr>
        <w:pStyle w:val="Default"/>
        <w:jc w:val="both"/>
        <w:rPr>
          <w:rFonts w:asciiTheme="majorHAnsi" w:hAnsiTheme="majorHAnsi" w:cs="Tahoma"/>
          <w:sz w:val="22"/>
          <w:szCs w:val="20"/>
        </w:rPr>
      </w:pPr>
    </w:p>
    <w:p w14:paraId="41963C6A"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b/>
          <w:bCs/>
          <w:i/>
          <w:iCs/>
          <w:sz w:val="22"/>
          <w:szCs w:val="20"/>
        </w:rPr>
        <w:t xml:space="preserve">Confidentiality </w:t>
      </w:r>
    </w:p>
    <w:p w14:paraId="3B988892" w14:textId="77777777" w:rsidR="007F56F8" w:rsidRPr="00BB5880" w:rsidRDefault="007F56F8" w:rsidP="007F56F8">
      <w:pPr>
        <w:pStyle w:val="Default"/>
        <w:jc w:val="both"/>
        <w:rPr>
          <w:rFonts w:asciiTheme="majorHAnsi" w:hAnsiTheme="majorHAnsi" w:cs="Tahoma"/>
          <w:sz w:val="22"/>
          <w:szCs w:val="20"/>
        </w:rPr>
      </w:pPr>
    </w:p>
    <w:p w14:paraId="65BC2F9D" w14:textId="66A166CD"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We recognise that all matters relating to child protection are confidential, however, a member of staff must never guarantee confidentiality to a pupil, nor should they agree to keep a secret. Where there is a Child Protection concern it must be passed immediately to Designated</w:t>
      </w:r>
      <w:r w:rsidR="007F549C">
        <w:rPr>
          <w:rFonts w:asciiTheme="majorHAnsi" w:hAnsiTheme="majorHAnsi" w:cs="Tahoma"/>
          <w:sz w:val="22"/>
          <w:szCs w:val="20"/>
        </w:rPr>
        <w:t xml:space="preserve"> Child Protection Co-ordinator </w:t>
      </w:r>
      <w:r w:rsidRPr="00BB5880">
        <w:rPr>
          <w:rFonts w:asciiTheme="majorHAnsi" w:hAnsiTheme="majorHAnsi" w:cs="Tahoma"/>
          <w:sz w:val="22"/>
          <w:szCs w:val="20"/>
        </w:rPr>
        <w:t>within 24</w:t>
      </w:r>
      <w:r w:rsidR="007F549C">
        <w:rPr>
          <w:rFonts w:asciiTheme="majorHAnsi" w:hAnsiTheme="majorHAnsi" w:cs="Tahoma"/>
          <w:sz w:val="22"/>
          <w:szCs w:val="20"/>
        </w:rPr>
        <w:t xml:space="preserve"> </w:t>
      </w:r>
      <w:r w:rsidRPr="00BB5880">
        <w:rPr>
          <w:rFonts w:asciiTheme="majorHAnsi" w:hAnsiTheme="majorHAnsi" w:cs="Tahoma"/>
          <w:sz w:val="22"/>
          <w:szCs w:val="20"/>
        </w:rPr>
        <w:t xml:space="preserve">hours of the concern being noticed. </w:t>
      </w:r>
    </w:p>
    <w:p w14:paraId="7F7B8D6C" w14:textId="77777777" w:rsidR="007F56F8" w:rsidRPr="00BB5880" w:rsidRDefault="007F56F8" w:rsidP="007F56F8">
      <w:pPr>
        <w:pStyle w:val="Default"/>
        <w:jc w:val="both"/>
        <w:rPr>
          <w:rFonts w:asciiTheme="majorHAnsi" w:hAnsiTheme="majorHAnsi" w:cs="Tahoma"/>
          <w:sz w:val="22"/>
          <w:szCs w:val="20"/>
        </w:rPr>
      </w:pPr>
    </w:p>
    <w:p w14:paraId="41ED5DF2" w14:textId="18B7AB8F"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The Head of School or </w:t>
      </w:r>
      <w:r w:rsidR="0045113D" w:rsidRPr="00BB5880">
        <w:rPr>
          <w:rFonts w:asciiTheme="majorHAnsi" w:hAnsiTheme="majorHAnsi" w:cs="Tahoma"/>
          <w:sz w:val="22"/>
          <w:szCs w:val="20"/>
        </w:rPr>
        <w:t>DSO</w:t>
      </w:r>
      <w:r w:rsidRPr="00BB5880">
        <w:rPr>
          <w:rFonts w:asciiTheme="majorHAnsi" w:hAnsiTheme="majorHAnsi" w:cs="Tahoma"/>
          <w:sz w:val="22"/>
          <w:szCs w:val="20"/>
        </w:rPr>
        <w:t xml:space="preserve"> will disclose personal information, including the level of involvement of other agencies, about a pupil to other members of staff only on a ‘need to know’ basis. </w:t>
      </w:r>
    </w:p>
    <w:p w14:paraId="4A39F48A" w14:textId="77777777" w:rsidR="007F56F8" w:rsidRPr="00BB5880" w:rsidRDefault="007F56F8" w:rsidP="007F56F8">
      <w:pPr>
        <w:pStyle w:val="Default"/>
        <w:jc w:val="both"/>
        <w:rPr>
          <w:rFonts w:asciiTheme="majorHAnsi" w:hAnsiTheme="majorHAnsi" w:cs="Tahoma"/>
          <w:sz w:val="22"/>
          <w:szCs w:val="20"/>
        </w:rPr>
      </w:pPr>
    </w:p>
    <w:p w14:paraId="2C6733FE"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All staff must be aware that they have a professional responsibility to share information with other agencies in order to safeguard children. </w:t>
      </w:r>
    </w:p>
    <w:p w14:paraId="0E42534B" w14:textId="77777777" w:rsidR="007F56F8" w:rsidRDefault="007F56F8" w:rsidP="007F56F8">
      <w:pPr>
        <w:pStyle w:val="Default"/>
        <w:jc w:val="both"/>
        <w:rPr>
          <w:rFonts w:asciiTheme="majorHAnsi" w:hAnsiTheme="majorHAnsi" w:cs="Tahoma"/>
          <w:sz w:val="22"/>
          <w:szCs w:val="20"/>
        </w:rPr>
      </w:pPr>
    </w:p>
    <w:p w14:paraId="2F4F8ACA" w14:textId="77777777" w:rsidR="00BB5880" w:rsidRDefault="00BB5880" w:rsidP="007F56F8">
      <w:pPr>
        <w:pStyle w:val="Default"/>
        <w:jc w:val="both"/>
        <w:rPr>
          <w:rFonts w:asciiTheme="majorHAnsi" w:hAnsiTheme="majorHAnsi" w:cs="Tahoma"/>
          <w:sz w:val="22"/>
          <w:szCs w:val="20"/>
        </w:rPr>
      </w:pPr>
    </w:p>
    <w:p w14:paraId="70EDAC3C" w14:textId="77777777" w:rsidR="00BB5880" w:rsidRPr="00BB5880" w:rsidRDefault="00BB5880" w:rsidP="007F56F8">
      <w:pPr>
        <w:pStyle w:val="Default"/>
        <w:jc w:val="both"/>
        <w:rPr>
          <w:rFonts w:asciiTheme="majorHAnsi" w:hAnsiTheme="majorHAnsi" w:cs="Tahoma"/>
          <w:sz w:val="22"/>
          <w:szCs w:val="20"/>
        </w:rPr>
      </w:pPr>
    </w:p>
    <w:p w14:paraId="21822AAE"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b/>
          <w:bCs/>
          <w:i/>
          <w:iCs/>
          <w:sz w:val="22"/>
          <w:szCs w:val="20"/>
        </w:rPr>
        <w:t xml:space="preserve">Safe staff </w:t>
      </w:r>
    </w:p>
    <w:p w14:paraId="19AC2529" w14:textId="77777777" w:rsidR="007F56F8" w:rsidRPr="00BB5880" w:rsidRDefault="007F56F8" w:rsidP="007F56F8">
      <w:pPr>
        <w:pStyle w:val="Default"/>
        <w:jc w:val="both"/>
        <w:rPr>
          <w:rFonts w:asciiTheme="majorHAnsi" w:hAnsiTheme="majorHAnsi" w:cs="Tahoma"/>
          <w:sz w:val="22"/>
          <w:szCs w:val="20"/>
        </w:rPr>
      </w:pPr>
    </w:p>
    <w:p w14:paraId="7C1A6876" w14:textId="742819D6" w:rsidR="007F56F8" w:rsidRPr="00BB5880" w:rsidRDefault="007F549C" w:rsidP="007F56F8">
      <w:pPr>
        <w:pStyle w:val="Default"/>
        <w:pageBreakBefore/>
        <w:jc w:val="both"/>
        <w:rPr>
          <w:rFonts w:asciiTheme="majorHAnsi" w:hAnsiTheme="majorHAnsi" w:cs="Tahoma"/>
          <w:color w:val="FF0000"/>
          <w:sz w:val="22"/>
          <w:szCs w:val="20"/>
        </w:rPr>
      </w:pPr>
      <w:r>
        <w:rPr>
          <w:rFonts w:asciiTheme="majorHAnsi" w:hAnsiTheme="majorHAnsi" w:cs="Tahoma"/>
          <w:sz w:val="22"/>
          <w:szCs w:val="20"/>
        </w:rPr>
        <w:t>Checks will be undertaken</w:t>
      </w:r>
      <w:r w:rsidR="007F56F8" w:rsidRPr="00BB5880">
        <w:rPr>
          <w:rFonts w:asciiTheme="majorHAnsi" w:hAnsiTheme="majorHAnsi" w:cs="Tahoma"/>
          <w:sz w:val="22"/>
          <w:szCs w:val="20"/>
        </w:rPr>
        <w:t xml:space="preserve"> on all adults working in the school to establish the suitability of a person to work with children corresponding to Medway Council’s Safe Recruitment procedures and Part Three of ‘Keeping Children Safe in Education’ DfE </w:t>
      </w:r>
      <w:r w:rsidR="00663DB8" w:rsidRPr="00BB5880">
        <w:rPr>
          <w:rFonts w:asciiTheme="majorHAnsi" w:hAnsiTheme="majorHAnsi" w:cs="Tahoma"/>
          <w:sz w:val="22"/>
          <w:szCs w:val="20"/>
        </w:rPr>
        <w:t>2015</w:t>
      </w:r>
      <w:r w:rsidR="007F56F8" w:rsidRPr="00BB5880">
        <w:rPr>
          <w:rFonts w:asciiTheme="majorHAnsi" w:hAnsiTheme="majorHAnsi" w:cs="Tahoma"/>
          <w:sz w:val="22"/>
          <w:szCs w:val="20"/>
        </w:rPr>
        <w:t>, each recruitment selection group and interview panel will have a ‘Safer Recruitment’ trained member. All school staff should take care not to place themselves in a vulnerable position with a child. It is always advisable for interviews or work with individual children or parents to be conducted with or in view of other adul</w:t>
      </w:r>
      <w:r>
        <w:rPr>
          <w:rFonts w:asciiTheme="majorHAnsi" w:hAnsiTheme="majorHAnsi" w:cs="Tahoma"/>
          <w:sz w:val="22"/>
          <w:szCs w:val="20"/>
        </w:rPr>
        <w:t xml:space="preserve">ts. </w:t>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t xml:space="preserve">   </w:t>
      </w:r>
      <w:r>
        <w:rPr>
          <w:rFonts w:asciiTheme="majorHAnsi" w:hAnsiTheme="majorHAnsi" w:cs="Tahoma"/>
          <w:sz w:val="22"/>
          <w:szCs w:val="20"/>
        </w:rPr>
        <w:tab/>
        <w:t xml:space="preserve">                  </w:t>
      </w:r>
      <w:r w:rsidR="007F56F8" w:rsidRPr="00BB5880">
        <w:rPr>
          <w:rFonts w:asciiTheme="majorHAnsi" w:hAnsiTheme="majorHAnsi" w:cs="Tahoma"/>
          <w:sz w:val="22"/>
          <w:szCs w:val="20"/>
        </w:rPr>
        <w:t>All staff understand that they are employed in a ‘Position of Trust’ and that inappropriate behaviour with or towards children is unacceptable. It is an offence for a person in a position of trust to have a sexual relationship with a child under 18, even if the relationship is consensual. This applies where the child is in full-time education and the person works in the same establishment even if s/he does not teach the child. Sexual Offenc</w:t>
      </w:r>
      <w:r>
        <w:rPr>
          <w:rFonts w:asciiTheme="majorHAnsi" w:hAnsiTheme="majorHAnsi" w:cs="Tahoma"/>
          <w:sz w:val="22"/>
          <w:szCs w:val="20"/>
        </w:rPr>
        <w:t xml:space="preserve">es Act 2003 </w:t>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r>
      <w:r>
        <w:rPr>
          <w:rFonts w:asciiTheme="majorHAnsi" w:hAnsiTheme="majorHAnsi" w:cs="Tahoma"/>
          <w:sz w:val="22"/>
          <w:szCs w:val="20"/>
        </w:rPr>
        <w:tab/>
        <w:t xml:space="preserve">     </w:t>
      </w:r>
      <w:r w:rsidR="007F56F8" w:rsidRPr="00BB5880">
        <w:rPr>
          <w:rFonts w:asciiTheme="majorHAnsi" w:hAnsiTheme="majorHAnsi" w:cs="Tahoma"/>
          <w:sz w:val="22"/>
          <w:szCs w:val="20"/>
        </w:rPr>
        <w:t xml:space="preserve"> If an allegation is made against another member of staff, the member of staff receiving the allegation w</w:t>
      </w:r>
      <w:r>
        <w:rPr>
          <w:rFonts w:asciiTheme="majorHAnsi" w:hAnsiTheme="majorHAnsi" w:cs="Tahoma"/>
          <w:sz w:val="22"/>
          <w:szCs w:val="20"/>
        </w:rPr>
        <w:t xml:space="preserve">ill immediately inform the Headteacher </w:t>
      </w:r>
      <w:r w:rsidR="007F56F8" w:rsidRPr="00BB5880">
        <w:rPr>
          <w:rFonts w:asciiTheme="majorHAnsi" w:hAnsiTheme="majorHAnsi" w:cs="Tahoma"/>
          <w:sz w:val="22"/>
          <w:szCs w:val="20"/>
        </w:rPr>
        <w:t xml:space="preserve">or the </w:t>
      </w:r>
      <w:r>
        <w:rPr>
          <w:rFonts w:asciiTheme="majorHAnsi" w:hAnsiTheme="majorHAnsi" w:cs="Tahoma"/>
          <w:sz w:val="22"/>
          <w:szCs w:val="20"/>
        </w:rPr>
        <w:t xml:space="preserve">most senior teacher if the Headteacher is not present. The Headteacher </w:t>
      </w:r>
      <w:r w:rsidR="007F56F8" w:rsidRPr="00BB5880">
        <w:rPr>
          <w:rFonts w:asciiTheme="majorHAnsi" w:hAnsiTheme="majorHAnsi" w:cs="Tahoma"/>
          <w:sz w:val="22"/>
          <w:szCs w:val="20"/>
        </w:rPr>
        <w:t>or most senior teacher will then consult with the Local Authority Designated Officer (Clare Wilkes 01634 331229) if they not available contact Education Safeguarding Co-ordinator (Joanne Cook 01634 331017)</w:t>
      </w:r>
      <w:r w:rsidR="007F56F8" w:rsidRPr="00BB5880">
        <w:rPr>
          <w:rFonts w:asciiTheme="majorHAnsi" w:hAnsiTheme="majorHAnsi" w:cs="Tahoma"/>
          <w:color w:val="FF0000"/>
          <w:sz w:val="22"/>
          <w:szCs w:val="20"/>
        </w:rPr>
        <w:t xml:space="preserve">. </w:t>
      </w:r>
    </w:p>
    <w:p w14:paraId="1C267D84" w14:textId="77777777" w:rsidR="007F56F8" w:rsidRPr="00BB5880" w:rsidRDefault="007F56F8" w:rsidP="007F56F8">
      <w:pPr>
        <w:pStyle w:val="Default"/>
        <w:jc w:val="both"/>
        <w:rPr>
          <w:rFonts w:asciiTheme="majorHAnsi" w:hAnsiTheme="majorHAnsi" w:cs="Tahoma"/>
          <w:sz w:val="22"/>
          <w:szCs w:val="20"/>
        </w:rPr>
      </w:pPr>
    </w:p>
    <w:p w14:paraId="0BA9F42B" w14:textId="0326738C"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If the allegation made to the member of staff concerns the Head</w:t>
      </w:r>
      <w:r w:rsidR="007F549C">
        <w:rPr>
          <w:rFonts w:asciiTheme="majorHAnsi" w:hAnsiTheme="majorHAnsi" w:cs="Tahoma"/>
          <w:sz w:val="22"/>
          <w:szCs w:val="20"/>
        </w:rPr>
        <w:t>teacher</w:t>
      </w:r>
      <w:r w:rsidRPr="00BB5880">
        <w:rPr>
          <w:rFonts w:asciiTheme="majorHAnsi" w:hAnsiTheme="majorHAnsi" w:cs="Tahoma"/>
          <w:sz w:val="22"/>
          <w:szCs w:val="20"/>
        </w:rPr>
        <w:t>, the person receiving the allegation will immediately inform the proprietors who will consult the Local Authority, (as ab</w:t>
      </w:r>
      <w:r w:rsidR="007F549C">
        <w:rPr>
          <w:rFonts w:asciiTheme="majorHAnsi" w:hAnsiTheme="majorHAnsi" w:cs="Tahoma"/>
          <w:sz w:val="22"/>
          <w:szCs w:val="20"/>
        </w:rPr>
        <w:t xml:space="preserve">ove) without notifying the Headteacher </w:t>
      </w:r>
      <w:r w:rsidRPr="00BB5880">
        <w:rPr>
          <w:rFonts w:asciiTheme="majorHAnsi" w:hAnsiTheme="majorHAnsi" w:cs="Tahoma"/>
          <w:sz w:val="22"/>
          <w:szCs w:val="20"/>
        </w:rPr>
        <w:t xml:space="preserve">first. </w:t>
      </w:r>
    </w:p>
    <w:p w14:paraId="1208C67A" w14:textId="77777777" w:rsidR="007F56F8" w:rsidRPr="00BB5880" w:rsidRDefault="007F56F8" w:rsidP="007F56F8">
      <w:pPr>
        <w:pStyle w:val="Default"/>
        <w:jc w:val="both"/>
        <w:rPr>
          <w:rFonts w:asciiTheme="majorHAnsi" w:hAnsiTheme="majorHAnsi" w:cs="Tahoma"/>
          <w:sz w:val="22"/>
          <w:szCs w:val="20"/>
        </w:rPr>
      </w:pPr>
    </w:p>
    <w:p w14:paraId="75B2FA47"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The school will follow the Local Authority procedures for managing allegations against staff, a copy of which can be found in the staff room. </w:t>
      </w:r>
    </w:p>
    <w:p w14:paraId="6E386C54" w14:textId="77777777" w:rsidR="007F56F8" w:rsidRPr="00BB5880" w:rsidRDefault="007F56F8" w:rsidP="007F56F8">
      <w:pPr>
        <w:pStyle w:val="Default"/>
        <w:jc w:val="both"/>
        <w:rPr>
          <w:rFonts w:asciiTheme="majorHAnsi" w:hAnsiTheme="majorHAnsi" w:cs="Tahoma"/>
          <w:sz w:val="22"/>
          <w:szCs w:val="20"/>
        </w:rPr>
      </w:pPr>
    </w:p>
    <w:p w14:paraId="05A0BA25"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Where another body provides services or activities separately, using the school premises, the proprietors will ensure that the body concerned has appropriate policies and procedures in place in regard to safe recruitment and safeguarding children. </w:t>
      </w:r>
    </w:p>
    <w:p w14:paraId="0211D903" w14:textId="77777777" w:rsidR="007F56F8" w:rsidRPr="00BB5880" w:rsidRDefault="007F56F8" w:rsidP="007F56F8">
      <w:pPr>
        <w:pStyle w:val="Default"/>
        <w:jc w:val="both"/>
        <w:rPr>
          <w:rFonts w:asciiTheme="majorHAnsi" w:hAnsiTheme="majorHAnsi" w:cs="Tahoma"/>
          <w:sz w:val="22"/>
          <w:szCs w:val="20"/>
        </w:rPr>
      </w:pPr>
    </w:p>
    <w:p w14:paraId="01BF0B14" w14:textId="77777777"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b/>
          <w:bCs/>
          <w:i/>
          <w:iCs/>
          <w:sz w:val="22"/>
          <w:szCs w:val="20"/>
        </w:rPr>
        <w:t xml:space="preserve">Whistle blowing </w:t>
      </w:r>
    </w:p>
    <w:p w14:paraId="1918C095" w14:textId="77777777" w:rsidR="007F56F8" w:rsidRPr="00BB5880" w:rsidRDefault="007F56F8" w:rsidP="007F56F8">
      <w:pPr>
        <w:pStyle w:val="Default"/>
        <w:jc w:val="both"/>
        <w:rPr>
          <w:rFonts w:asciiTheme="majorHAnsi" w:hAnsiTheme="majorHAnsi" w:cs="Tahoma"/>
          <w:sz w:val="22"/>
          <w:szCs w:val="20"/>
        </w:rPr>
      </w:pPr>
    </w:p>
    <w:p w14:paraId="65A0D516" w14:textId="3E5E366E"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All staff should be aware of their duty to raise concerns about the attitude and actions of colleagues as per the Blue Skies School ‘whistleblowing Policy’. If necessary, they should consult with the Local Authority Designated Officer (Clare Wilkes 01634 331229) if they are not available contact Education Safeguarding Co-ordinator (Joanne Cook 01634 331017)</w:t>
      </w:r>
      <w:r w:rsidRPr="00BB5880">
        <w:rPr>
          <w:rFonts w:asciiTheme="majorHAnsi" w:hAnsiTheme="majorHAnsi" w:cs="Tahoma"/>
          <w:color w:val="FF0000"/>
          <w:sz w:val="22"/>
          <w:szCs w:val="20"/>
        </w:rPr>
        <w:t xml:space="preserve">. </w:t>
      </w:r>
      <w:r w:rsidRPr="00BB5880">
        <w:rPr>
          <w:rFonts w:asciiTheme="majorHAnsi" w:hAnsiTheme="majorHAnsi" w:cs="Tahoma"/>
          <w:sz w:val="22"/>
          <w:szCs w:val="20"/>
        </w:rPr>
        <w:t xml:space="preserve">See also Medway Council Whistle blowing procedures, if you are unhappy with the response you have received please contact Office for Standards in Education or contact the Department for Education and Skills (0870 000 2288 or </w:t>
      </w:r>
      <w:hyperlink r:id="rId12" w:history="1">
        <w:r w:rsidRPr="00BB5880">
          <w:rPr>
            <w:rStyle w:val="Hyperlink"/>
            <w:rFonts w:asciiTheme="majorHAnsi" w:hAnsiTheme="majorHAnsi" w:cs="Tahoma"/>
            <w:sz w:val="22"/>
            <w:szCs w:val="20"/>
          </w:rPr>
          <w:t>complaints.peu@dfes.gsi.gov.uk</w:t>
        </w:r>
      </w:hyperlink>
      <w:r w:rsidRPr="00BB5880">
        <w:rPr>
          <w:rFonts w:asciiTheme="majorHAnsi" w:hAnsiTheme="majorHAnsi" w:cs="Tahoma"/>
          <w:sz w:val="22"/>
          <w:szCs w:val="20"/>
        </w:rPr>
        <w:t xml:space="preserve">). </w:t>
      </w:r>
    </w:p>
    <w:p w14:paraId="4647F6CB" w14:textId="77777777" w:rsidR="00C7541E" w:rsidRPr="00BB5880" w:rsidRDefault="00C7541E" w:rsidP="007F56F8">
      <w:pPr>
        <w:pStyle w:val="Default"/>
        <w:ind w:left="720" w:hanging="720"/>
        <w:jc w:val="both"/>
        <w:rPr>
          <w:rFonts w:asciiTheme="majorHAnsi" w:hAnsiTheme="majorHAnsi" w:cs="Tahoma"/>
          <w:sz w:val="22"/>
          <w:szCs w:val="20"/>
        </w:rPr>
      </w:pPr>
    </w:p>
    <w:p w14:paraId="4B600F75" w14:textId="77777777" w:rsidR="00663DB8" w:rsidRPr="00BB5880" w:rsidRDefault="00663DB8" w:rsidP="007F56F8">
      <w:pPr>
        <w:pStyle w:val="Default"/>
        <w:ind w:left="720" w:hanging="720"/>
        <w:jc w:val="both"/>
        <w:rPr>
          <w:rFonts w:asciiTheme="majorHAnsi" w:hAnsiTheme="majorHAnsi" w:cs="Tahoma"/>
          <w:sz w:val="22"/>
          <w:szCs w:val="20"/>
        </w:rPr>
      </w:pPr>
    </w:p>
    <w:p w14:paraId="3F3DD664" w14:textId="77777777" w:rsidR="00663DB8" w:rsidRPr="00BB5880" w:rsidRDefault="00663DB8" w:rsidP="007F56F8">
      <w:pPr>
        <w:pStyle w:val="Default"/>
        <w:ind w:left="720" w:hanging="720"/>
        <w:jc w:val="both"/>
        <w:rPr>
          <w:rFonts w:asciiTheme="majorHAnsi" w:hAnsiTheme="majorHAnsi" w:cs="Tahoma"/>
          <w:sz w:val="22"/>
          <w:szCs w:val="20"/>
        </w:rPr>
      </w:pPr>
    </w:p>
    <w:p w14:paraId="4256A0D5" w14:textId="77777777" w:rsidR="00663DB8" w:rsidRDefault="00663DB8" w:rsidP="007F56F8">
      <w:pPr>
        <w:pStyle w:val="Default"/>
        <w:ind w:left="720" w:hanging="720"/>
        <w:jc w:val="both"/>
        <w:rPr>
          <w:rFonts w:asciiTheme="majorHAnsi" w:hAnsiTheme="majorHAnsi" w:cs="Tahoma"/>
          <w:sz w:val="22"/>
          <w:szCs w:val="20"/>
        </w:rPr>
      </w:pPr>
    </w:p>
    <w:p w14:paraId="50C08FA8" w14:textId="77777777" w:rsidR="00BB5880" w:rsidRDefault="00BB5880" w:rsidP="007F56F8">
      <w:pPr>
        <w:pStyle w:val="Default"/>
        <w:ind w:left="720" w:hanging="720"/>
        <w:jc w:val="both"/>
        <w:rPr>
          <w:rFonts w:asciiTheme="majorHAnsi" w:hAnsiTheme="majorHAnsi" w:cs="Tahoma"/>
          <w:sz w:val="22"/>
          <w:szCs w:val="20"/>
        </w:rPr>
      </w:pPr>
    </w:p>
    <w:p w14:paraId="06541108" w14:textId="77777777" w:rsidR="00BB5880" w:rsidRDefault="00BB5880" w:rsidP="007F56F8">
      <w:pPr>
        <w:pStyle w:val="Default"/>
        <w:ind w:left="720" w:hanging="720"/>
        <w:jc w:val="both"/>
        <w:rPr>
          <w:rFonts w:asciiTheme="majorHAnsi" w:hAnsiTheme="majorHAnsi" w:cs="Tahoma"/>
          <w:sz w:val="22"/>
          <w:szCs w:val="20"/>
        </w:rPr>
      </w:pPr>
    </w:p>
    <w:p w14:paraId="621E00B9" w14:textId="77777777" w:rsidR="00BB5880" w:rsidRPr="00BB5880" w:rsidRDefault="00BB5880" w:rsidP="007F56F8">
      <w:pPr>
        <w:pStyle w:val="Default"/>
        <w:ind w:left="720" w:hanging="720"/>
        <w:jc w:val="both"/>
        <w:rPr>
          <w:rFonts w:asciiTheme="majorHAnsi" w:hAnsiTheme="majorHAnsi" w:cs="Tahoma"/>
          <w:sz w:val="22"/>
          <w:szCs w:val="20"/>
        </w:rPr>
      </w:pPr>
    </w:p>
    <w:p w14:paraId="1064D171" w14:textId="77777777" w:rsidR="00663DB8" w:rsidRPr="00BB5880" w:rsidRDefault="00663DB8" w:rsidP="007F56F8">
      <w:pPr>
        <w:pStyle w:val="Default"/>
        <w:ind w:left="720" w:hanging="720"/>
        <w:jc w:val="both"/>
        <w:rPr>
          <w:rFonts w:asciiTheme="majorHAnsi" w:hAnsiTheme="majorHAnsi" w:cs="Tahoma"/>
          <w:sz w:val="22"/>
          <w:szCs w:val="20"/>
        </w:rPr>
      </w:pPr>
    </w:p>
    <w:p w14:paraId="06C38929" w14:textId="77777777" w:rsidR="00663DB8" w:rsidRDefault="00663DB8" w:rsidP="007F56F8">
      <w:pPr>
        <w:pStyle w:val="Default"/>
        <w:ind w:left="720" w:hanging="720"/>
        <w:jc w:val="both"/>
        <w:rPr>
          <w:rFonts w:asciiTheme="majorHAnsi" w:hAnsiTheme="majorHAnsi" w:cs="Tahoma"/>
          <w:sz w:val="22"/>
          <w:szCs w:val="20"/>
        </w:rPr>
      </w:pPr>
    </w:p>
    <w:p w14:paraId="3F5AE32B" w14:textId="77777777" w:rsidR="00C51005" w:rsidRDefault="00C51005" w:rsidP="007F56F8">
      <w:pPr>
        <w:pStyle w:val="Default"/>
        <w:ind w:left="720" w:hanging="720"/>
        <w:jc w:val="both"/>
        <w:rPr>
          <w:rFonts w:asciiTheme="majorHAnsi" w:hAnsiTheme="majorHAnsi" w:cs="Tahoma"/>
          <w:sz w:val="22"/>
          <w:szCs w:val="20"/>
        </w:rPr>
      </w:pPr>
    </w:p>
    <w:p w14:paraId="1CC9ADDB" w14:textId="77777777" w:rsidR="00C51005" w:rsidRPr="00BB5880" w:rsidRDefault="00C51005" w:rsidP="007F56F8">
      <w:pPr>
        <w:pStyle w:val="Default"/>
        <w:ind w:left="720" w:hanging="720"/>
        <w:jc w:val="both"/>
        <w:rPr>
          <w:rFonts w:asciiTheme="majorHAnsi" w:hAnsiTheme="majorHAnsi" w:cs="Tahoma"/>
          <w:sz w:val="22"/>
          <w:szCs w:val="20"/>
        </w:rPr>
      </w:pPr>
    </w:p>
    <w:p w14:paraId="4AB1F03F" w14:textId="63AA830A" w:rsidR="007F56F8" w:rsidRPr="00BB5880" w:rsidRDefault="00C7541E" w:rsidP="007F56F8">
      <w:pPr>
        <w:pStyle w:val="Default"/>
        <w:ind w:left="720" w:hanging="720"/>
        <w:jc w:val="both"/>
        <w:rPr>
          <w:rFonts w:asciiTheme="majorHAnsi" w:hAnsiTheme="majorHAnsi" w:cs="Tahoma"/>
          <w:b/>
          <w:i/>
          <w:sz w:val="22"/>
          <w:szCs w:val="20"/>
        </w:rPr>
      </w:pPr>
      <w:r w:rsidRPr="00BB5880">
        <w:rPr>
          <w:rFonts w:asciiTheme="majorHAnsi" w:hAnsiTheme="majorHAnsi" w:cs="Tahoma"/>
          <w:b/>
          <w:i/>
          <w:sz w:val="22"/>
          <w:szCs w:val="20"/>
        </w:rPr>
        <w:t>Other types of abuse</w:t>
      </w:r>
    </w:p>
    <w:p w14:paraId="388231ED" w14:textId="77777777" w:rsidR="00663DB8" w:rsidRPr="00BB5880" w:rsidRDefault="00663DB8" w:rsidP="007F56F8">
      <w:pPr>
        <w:pStyle w:val="Default"/>
        <w:ind w:left="720" w:hanging="720"/>
        <w:jc w:val="both"/>
        <w:rPr>
          <w:rFonts w:asciiTheme="majorHAnsi" w:hAnsiTheme="majorHAnsi" w:cs="Tahoma"/>
          <w:b/>
          <w:i/>
          <w:sz w:val="22"/>
          <w:szCs w:val="20"/>
        </w:rPr>
      </w:pPr>
    </w:p>
    <w:p w14:paraId="7530D4F0" w14:textId="269F89F8" w:rsidR="00C7541E" w:rsidRPr="00BB5880" w:rsidRDefault="00C7541E" w:rsidP="00663DB8">
      <w:pPr>
        <w:pStyle w:val="Default"/>
        <w:jc w:val="both"/>
        <w:rPr>
          <w:rFonts w:asciiTheme="majorHAnsi" w:hAnsiTheme="majorHAnsi" w:cs="Tahoma"/>
          <w:b/>
          <w:sz w:val="22"/>
          <w:szCs w:val="20"/>
        </w:rPr>
      </w:pPr>
      <w:r w:rsidRPr="00BB5880">
        <w:rPr>
          <w:rFonts w:asciiTheme="majorHAnsi" w:hAnsiTheme="majorHAnsi" w:cs="Tahoma"/>
          <w:b/>
          <w:sz w:val="22"/>
          <w:szCs w:val="20"/>
        </w:rPr>
        <w:t>Child sexual exploitation</w:t>
      </w:r>
    </w:p>
    <w:p w14:paraId="0DFBDE5E" w14:textId="77777777" w:rsidR="00383670" w:rsidRPr="00BB5880" w:rsidRDefault="00383670" w:rsidP="00663DB8">
      <w:pPr>
        <w:widowControl w:val="0"/>
        <w:tabs>
          <w:tab w:val="left" w:pos="220"/>
          <w:tab w:val="left" w:pos="720"/>
        </w:tabs>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The sexual exploitation of children and young people is a form of Sexual Abuse. </w:t>
      </w:r>
      <w:r w:rsidRPr="00BB5880">
        <w:rPr>
          <w:rFonts w:asciiTheme="majorHAnsi" w:hAnsiTheme="majorHAnsi" w:cs="Times"/>
          <w:sz w:val="22"/>
          <w:szCs w:val="22"/>
        </w:rPr>
        <w:t> </w:t>
      </w:r>
      <w:r w:rsidRPr="00BB5880">
        <w:rPr>
          <w:rFonts w:asciiTheme="majorHAnsi" w:hAnsiTheme="majorHAnsi" w:cs="Arial"/>
          <w:sz w:val="22"/>
          <w:szCs w:val="22"/>
        </w:rPr>
        <w:t xml:space="preserve">The sexual exploitation of children is described in the government guidance document as “involving exploitative situations, contexts and relationships where young people (or a third person or persons) receive ‘something’ (e.g. food, accommodation, drugs, alcohol, cigarettes, affection, gifts, money) as a result of their performing, and/or another or others performing on them, sexual activities. </w:t>
      </w:r>
      <w:r w:rsidRPr="00BB5880">
        <w:rPr>
          <w:rFonts w:asciiTheme="majorHAnsi" w:hAnsiTheme="majorHAnsi" w:cs="Times"/>
          <w:sz w:val="22"/>
          <w:szCs w:val="22"/>
        </w:rPr>
        <w:t> </w:t>
      </w:r>
      <w:r w:rsidRPr="00BB5880">
        <w:rPr>
          <w:rFonts w:asciiTheme="majorHAnsi" w:hAnsiTheme="majorHAnsi" w:cs="Arial"/>
          <w:sz w:val="22"/>
          <w:szCs w:val="22"/>
        </w:rPr>
        <w:t xml:space="preserve">It can occur through the use of technology without the child’s immediate recognition; e.g. being persuaded to post sexual images on the internet/mobile phones without immediate payment or gain. In all cases, those exploiting the child have power over them by virtue of their age, gender, intellect, physical strength and/or economic or other resources. </w:t>
      </w:r>
      <w:r w:rsidRPr="00BB5880">
        <w:rPr>
          <w:rFonts w:asciiTheme="majorHAnsi" w:hAnsiTheme="majorHAnsi" w:cs="Times"/>
          <w:sz w:val="22"/>
          <w:szCs w:val="22"/>
        </w:rPr>
        <w:t> </w:t>
      </w:r>
      <w:r w:rsidRPr="00BB5880">
        <w:rPr>
          <w:rFonts w:asciiTheme="majorHAnsi" w:hAnsiTheme="majorHAnsi" w:cs="Arial"/>
          <w:sz w:val="22"/>
          <w:szCs w:val="22"/>
        </w:rPr>
        <w:t xml:space="preserve">Violence, coercion and intimidation are common, involvement in exploitative relationships being characterised in the main by the child’s limited availability of choice resulting from their social/economic and/or emotional vulnerability. </w:t>
      </w:r>
      <w:r w:rsidRPr="00BB5880">
        <w:rPr>
          <w:rFonts w:asciiTheme="majorHAnsi" w:hAnsiTheme="majorHAnsi" w:cs="Times"/>
          <w:sz w:val="22"/>
          <w:szCs w:val="22"/>
        </w:rPr>
        <w:t> </w:t>
      </w:r>
      <w:r w:rsidRPr="00BB5880">
        <w:rPr>
          <w:rFonts w:asciiTheme="majorHAnsi" w:hAnsiTheme="majorHAnsi" w:cs="Arial"/>
          <w:sz w:val="22"/>
          <w:szCs w:val="22"/>
        </w:rPr>
        <w:t xml:space="preserve">What marks out sexual exploitation is an imbalance of power within the relationship. The perpetrator always holds some kind of power over the victim, increasing the dependence of the victim as the exploitative relationship develops. </w:t>
      </w:r>
      <w:r w:rsidRPr="00BB5880">
        <w:rPr>
          <w:rFonts w:asciiTheme="majorHAnsi" w:hAnsiTheme="majorHAnsi" w:cs="Times"/>
          <w:sz w:val="22"/>
          <w:szCs w:val="22"/>
        </w:rPr>
        <w:t> </w:t>
      </w:r>
      <w:r w:rsidRPr="00BB5880">
        <w:rPr>
          <w:rFonts w:asciiTheme="majorHAnsi" w:hAnsiTheme="majorHAnsi" w:cs="Arial"/>
          <w:sz w:val="22"/>
          <w:szCs w:val="22"/>
        </w:rPr>
        <w:t xml:space="preserve">Children involved in any form of sexual exploitation should be treated primarily as the victims of abuse and their needs carefully assessed. The aim should be to protect them from further harm and they should not be treated as criminals. The primary law enforcement response should be directed at perpetrators who groom children for sexual exploitation. If any member of staff has concerns that young person is potentially the victim of CSE then this should be reported to the DSO without delay. </w:t>
      </w:r>
      <w:r w:rsidRPr="00BB5880">
        <w:rPr>
          <w:rFonts w:asciiTheme="majorHAnsi" w:hAnsiTheme="majorHAnsi" w:cs="Times"/>
          <w:sz w:val="22"/>
          <w:szCs w:val="22"/>
        </w:rPr>
        <w:t> </w:t>
      </w:r>
    </w:p>
    <w:p w14:paraId="7C2E617B" w14:textId="77777777" w:rsidR="00C7541E" w:rsidRPr="00BB5880" w:rsidRDefault="00C7541E" w:rsidP="00383670">
      <w:pPr>
        <w:pStyle w:val="Default"/>
        <w:ind w:left="1440"/>
        <w:jc w:val="both"/>
        <w:rPr>
          <w:rFonts w:asciiTheme="majorHAnsi" w:hAnsiTheme="majorHAnsi" w:cs="Tahoma"/>
          <w:sz w:val="22"/>
          <w:szCs w:val="20"/>
        </w:rPr>
      </w:pPr>
    </w:p>
    <w:p w14:paraId="517CA797" w14:textId="53D6239D" w:rsidR="00C7541E" w:rsidRPr="00BB5880" w:rsidRDefault="00C7541E" w:rsidP="00663DB8">
      <w:pPr>
        <w:pStyle w:val="Default"/>
        <w:jc w:val="both"/>
        <w:rPr>
          <w:rFonts w:asciiTheme="majorHAnsi" w:hAnsiTheme="majorHAnsi" w:cs="Tahoma"/>
          <w:b/>
          <w:sz w:val="22"/>
          <w:szCs w:val="20"/>
        </w:rPr>
      </w:pPr>
      <w:r w:rsidRPr="00BB5880">
        <w:rPr>
          <w:rFonts w:asciiTheme="majorHAnsi" w:hAnsiTheme="majorHAnsi" w:cs="Tahoma"/>
          <w:b/>
          <w:sz w:val="22"/>
          <w:szCs w:val="20"/>
        </w:rPr>
        <w:t>Female Genital Mutilation (FGM)</w:t>
      </w:r>
    </w:p>
    <w:p w14:paraId="2B9AB49B" w14:textId="1D052FA8"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Female Genital Mutilation (FGM) is a collective term for procedures, which include the partial or total removal of the external female genital organs for cultural or other </w:t>
      </w:r>
      <w:r w:rsidR="007F549C" w:rsidRPr="00BB5880">
        <w:rPr>
          <w:rFonts w:asciiTheme="majorHAnsi" w:hAnsiTheme="majorHAnsi" w:cs="Arial"/>
          <w:sz w:val="22"/>
          <w:szCs w:val="22"/>
        </w:rPr>
        <w:t>non-therapeutic</w:t>
      </w:r>
      <w:r w:rsidRPr="00BB5880">
        <w:rPr>
          <w:rFonts w:asciiTheme="majorHAnsi" w:hAnsiTheme="majorHAnsi" w:cs="Arial"/>
          <w:sz w:val="22"/>
          <w:szCs w:val="22"/>
        </w:rPr>
        <w:t xml:space="preserve"> reasons. It is an extremely harmful practice that violates the most basic human rights </w:t>
      </w:r>
    </w:p>
    <w:p w14:paraId="690F5DFF" w14:textId="77777777"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Female circumcision, excision or infibulation was made illegal in this country by the Prohibition of Female Circumcision Act 1985, except on specific physical and mental health grounds. The Female Genital Mutilation Act 2003 strengthens and amends the 1985 legislation. It makes it an offence for the first time for UK nationals or permanent UK residents to carry out FGM abroad, or to aid, abet, counsel or procure the carrying out of FGM abroad, even in countries where the practice is legal. </w:t>
      </w:r>
    </w:p>
    <w:p w14:paraId="0D95E89D" w14:textId="77777777"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FGM involves the use of instruments to circumcise, mutilate or alter female genitalia, without reference to medical or surgical procedures, and with or without the supervision of a registered medical practitioner. </w:t>
      </w:r>
    </w:p>
    <w:p w14:paraId="4B0994DE" w14:textId="77777777"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This practice is not required by any major religion. </w:t>
      </w:r>
    </w:p>
    <w:p w14:paraId="49A0ED94" w14:textId="77777777"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The practice is illegal and medical evidence indicates that FGM causes harm to those who are subjected to it. </w:t>
      </w:r>
    </w:p>
    <w:p w14:paraId="3DC713F1" w14:textId="77777777"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Girls may be circumcised or genitally mutilated illegally by doctors or traditional health workers in the UK, or sent abroad for the operation. </w:t>
      </w:r>
    </w:p>
    <w:p w14:paraId="1954E1D7" w14:textId="44B3D63A"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A child may be considered to be at risk if it is known that older girls in the family have been subject to the procedure. FGM is typically performed on girls aged between 4 and 13, although in some cases it is performed on </w:t>
      </w:r>
      <w:r w:rsidR="007F549C" w:rsidRPr="00BB5880">
        <w:rPr>
          <w:rFonts w:asciiTheme="majorHAnsi" w:hAnsiTheme="majorHAnsi" w:cs="Arial"/>
          <w:sz w:val="22"/>
          <w:szCs w:val="22"/>
        </w:rPr>
        <w:t>newborn</w:t>
      </w:r>
      <w:r w:rsidRPr="00BB5880">
        <w:rPr>
          <w:rFonts w:asciiTheme="majorHAnsi" w:hAnsiTheme="majorHAnsi" w:cs="Arial"/>
          <w:sz w:val="22"/>
          <w:szCs w:val="22"/>
        </w:rPr>
        <w:t xml:space="preserve"> babies or young women prior to marriage or pregnancy </w:t>
      </w:r>
    </w:p>
    <w:p w14:paraId="6868AE0D" w14:textId="77777777"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Prepubescent girls of seven to ten are the main subjects, though the practice has been reported amongst babies. </w:t>
      </w:r>
    </w:p>
    <w:p w14:paraId="12EA045D" w14:textId="77777777"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If any agency is informed that a girl has been or may be subject to these practices, a referral must be made to Children's Services </w:t>
      </w:r>
    </w:p>
    <w:p w14:paraId="2E9A5134" w14:textId="77777777" w:rsidR="00383670" w:rsidRPr="00BB5880" w:rsidRDefault="00383670" w:rsidP="00383670">
      <w:pPr>
        <w:pStyle w:val="Default"/>
        <w:ind w:left="1440"/>
        <w:jc w:val="both"/>
        <w:rPr>
          <w:rFonts w:asciiTheme="majorHAnsi" w:hAnsiTheme="majorHAnsi" w:cs="Tahoma"/>
          <w:sz w:val="22"/>
          <w:szCs w:val="20"/>
        </w:rPr>
      </w:pPr>
    </w:p>
    <w:p w14:paraId="3636240C" w14:textId="7FED7609" w:rsidR="00C7541E" w:rsidRPr="00BB5880" w:rsidRDefault="00C7541E" w:rsidP="00663DB8">
      <w:pPr>
        <w:pStyle w:val="Default"/>
        <w:jc w:val="both"/>
        <w:rPr>
          <w:rFonts w:asciiTheme="majorHAnsi" w:hAnsiTheme="majorHAnsi" w:cs="Tahoma"/>
          <w:b/>
          <w:sz w:val="22"/>
          <w:szCs w:val="20"/>
        </w:rPr>
      </w:pPr>
      <w:r w:rsidRPr="00BB5880">
        <w:rPr>
          <w:rFonts w:asciiTheme="majorHAnsi" w:hAnsiTheme="majorHAnsi" w:cs="Tahoma"/>
          <w:b/>
          <w:sz w:val="22"/>
          <w:szCs w:val="20"/>
        </w:rPr>
        <w:t>Child Missing from Education (CME)</w:t>
      </w:r>
    </w:p>
    <w:p w14:paraId="39E9F82F" w14:textId="5BBE8D41" w:rsidR="00C7541E" w:rsidRPr="00BB5880" w:rsidRDefault="00C7541E" w:rsidP="00663DB8">
      <w:pPr>
        <w:spacing w:after="0"/>
        <w:rPr>
          <w:rFonts w:asciiTheme="majorHAnsi" w:eastAsia="Times New Roman" w:hAnsiTheme="majorHAnsi" w:cs="Times New Roman"/>
          <w:sz w:val="22"/>
          <w:szCs w:val="20"/>
          <w:lang w:val="en-GB"/>
        </w:rPr>
      </w:pPr>
      <w:r w:rsidRPr="00BB5880">
        <w:rPr>
          <w:rFonts w:asciiTheme="majorHAnsi" w:eastAsia="Times New Roman" w:hAnsiTheme="majorHAnsi" w:cs="Times New Roman"/>
          <w:sz w:val="22"/>
          <w:szCs w:val="20"/>
          <w:lang w:val="en-GB"/>
        </w:rPr>
        <w:t xml:space="preserve">Local authorities have a duty to identify children of compulsory school age who are missing education in their area. </w:t>
      </w:r>
      <w:r w:rsidR="003A4C3D" w:rsidRPr="00BB5880">
        <w:rPr>
          <w:rFonts w:asciiTheme="majorHAnsi" w:eastAsia="Times New Roman" w:hAnsiTheme="majorHAnsi" w:cs="Times New Roman"/>
          <w:sz w:val="22"/>
          <w:szCs w:val="20"/>
          <w:lang w:val="en-GB"/>
        </w:rPr>
        <w:t>Blue Skies</w:t>
      </w:r>
      <w:r w:rsidRPr="00BB5880">
        <w:rPr>
          <w:rFonts w:asciiTheme="majorHAnsi" w:eastAsia="Times New Roman" w:hAnsiTheme="majorHAnsi" w:cs="Times New Roman"/>
          <w:sz w:val="22"/>
          <w:szCs w:val="20"/>
          <w:lang w:val="en-GB"/>
        </w:rPr>
        <w:t xml:space="preserve"> School and its staff recognise their duty to co-operate with local authorities in this regard. A child missing from education is a potential indicator of abuse or neglect. The school has in place appropriate safeguarding policies and procedures for children who go missing from education, particularly on repeat occasions. </w:t>
      </w:r>
      <w:r w:rsidR="003A4C3D" w:rsidRPr="00BB5880">
        <w:rPr>
          <w:rFonts w:asciiTheme="majorHAnsi" w:eastAsia="Times New Roman" w:hAnsiTheme="majorHAnsi" w:cs="Times New Roman"/>
          <w:sz w:val="22"/>
          <w:szCs w:val="20"/>
          <w:lang w:val="en-GB"/>
        </w:rPr>
        <w:t>Blue Skies</w:t>
      </w:r>
      <w:r w:rsidRPr="00BB5880">
        <w:rPr>
          <w:rFonts w:asciiTheme="majorHAnsi" w:eastAsia="Times New Roman" w:hAnsiTheme="majorHAnsi" w:cs="Times New Roman"/>
          <w:sz w:val="22"/>
          <w:szCs w:val="20"/>
          <w:lang w:val="en-GB"/>
        </w:rPr>
        <w:t xml:space="preserve"> staff are alert to signs to look out for of potential safeguarding concerns, such as travelling to conflict zones, FGM and forced marriage. </w:t>
      </w:r>
      <w:r w:rsidR="003A4C3D" w:rsidRPr="00BB5880">
        <w:rPr>
          <w:rFonts w:asciiTheme="majorHAnsi" w:eastAsia="Times New Roman" w:hAnsiTheme="majorHAnsi" w:cs="Times New Roman"/>
          <w:sz w:val="22"/>
          <w:szCs w:val="20"/>
          <w:lang w:val="en-GB"/>
        </w:rPr>
        <w:t>Blue Skies</w:t>
      </w:r>
      <w:r w:rsidRPr="00BB5880">
        <w:rPr>
          <w:rFonts w:asciiTheme="majorHAnsi" w:eastAsia="Times New Roman" w:hAnsiTheme="majorHAnsi" w:cs="Times New Roman"/>
          <w:sz w:val="22"/>
          <w:szCs w:val="20"/>
          <w:lang w:val="en-GB"/>
        </w:rPr>
        <w:t xml:space="preserve"> staff maintain an admissions and attendance register for this purpose. </w:t>
      </w:r>
      <w:r w:rsidR="003A4C3D" w:rsidRPr="00BB5880">
        <w:rPr>
          <w:rFonts w:asciiTheme="majorHAnsi" w:eastAsia="Times New Roman" w:hAnsiTheme="majorHAnsi" w:cs="Times New Roman"/>
          <w:sz w:val="22"/>
          <w:szCs w:val="20"/>
          <w:lang w:val="en-GB"/>
        </w:rPr>
        <w:t>Blue Skies</w:t>
      </w:r>
      <w:r w:rsidRPr="00BB5880">
        <w:rPr>
          <w:rFonts w:asciiTheme="majorHAnsi" w:eastAsia="Times New Roman" w:hAnsiTheme="majorHAnsi" w:cs="Times New Roman"/>
          <w:sz w:val="22"/>
          <w:szCs w:val="20"/>
          <w:lang w:val="en-GB"/>
        </w:rPr>
        <w:t xml:space="preserve"> School recognises its duty to</w:t>
      </w:r>
      <w:r w:rsidR="003A4C3D" w:rsidRPr="00BB5880">
        <w:rPr>
          <w:rFonts w:asciiTheme="majorHAnsi" w:eastAsia="Times New Roman" w:hAnsiTheme="majorHAnsi" w:cs="Times New Roman"/>
          <w:sz w:val="22"/>
          <w:szCs w:val="20"/>
          <w:lang w:val="en-GB"/>
        </w:rPr>
        <w:t xml:space="preserve"> inform the local authorities</w:t>
      </w:r>
      <w:r w:rsidRPr="00BB5880">
        <w:rPr>
          <w:rFonts w:asciiTheme="majorHAnsi" w:eastAsia="Times New Roman" w:hAnsiTheme="majorHAnsi" w:cs="Times New Roman"/>
          <w:sz w:val="22"/>
          <w:szCs w:val="20"/>
          <w:lang w:val="en-GB"/>
        </w:rPr>
        <w:t xml:space="preserve"> of any pupil who is going to be deleted from the admissions register, for the reasons stated in K</w:t>
      </w:r>
      <w:r w:rsidR="003A4C3D" w:rsidRPr="00BB5880">
        <w:rPr>
          <w:rFonts w:asciiTheme="majorHAnsi" w:eastAsia="Times New Roman" w:hAnsiTheme="majorHAnsi" w:cs="Times New Roman"/>
          <w:sz w:val="22"/>
          <w:szCs w:val="20"/>
          <w:lang w:val="en-GB"/>
        </w:rPr>
        <w:t xml:space="preserve">eeping </w:t>
      </w:r>
      <w:r w:rsidRPr="00BB5880">
        <w:rPr>
          <w:rFonts w:asciiTheme="majorHAnsi" w:eastAsia="Times New Roman" w:hAnsiTheme="majorHAnsi" w:cs="Times New Roman"/>
          <w:sz w:val="22"/>
          <w:szCs w:val="20"/>
          <w:lang w:val="en-GB"/>
        </w:rPr>
        <w:t>C</w:t>
      </w:r>
      <w:r w:rsidR="003A4C3D" w:rsidRPr="00BB5880">
        <w:rPr>
          <w:rFonts w:asciiTheme="majorHAnsi" w:eastAsia="Times New Roman" w:hAnsiTheme="majorHAnsi" w:cs="Times New Roman"/>
          <w:sz w:val="22"/>
          <w:szCs w:val="20"/>
          <w:lang w:val="en-GB"/>
        </w:rPr>
        <w:t xml:space="preserve">hildren </w:t>
      </w:r>
      <w:r w:rsidRPr="00BB5880">
        <w:rPr>
          <w:rFonts w:asciiTheme="majorHAnsi" w:eastAsia="Times New Roman" w:hAnsiTheme="majorHAnsi" w:cs="Times New Roman"/>
          <w:sz w:val="22"/>
          <w:szCs w:val="20"/>
          <w:lang w:val="en-GB"/>
        </w:rPr>
        <w:t>S</w:t>
      </w:r>
      <w:r w:rsidR="003A4C3D" w:rsidRPr="00BB5880">
        <w:rPr>
          <w:rFonts w:asciiTheme="majorHAnsi" w:eastAsia="Times New Roman" w:hAnsiTheme="majorHAnsi" w:cs="Times New Roman"/>
          <w:sz w:val="22"/>
          <w:szCs w:val="20"/>
          <w:lang w:val="en-GB"/>
        </w:rPr>
        <w:t xml:space="preserve">afe </w:t>
      </w:r>
      <w:r w:rsidRPr="00BB5880">
        <w:rPr>
          <w:rFonts w:asciiTheme="majorHAnsi" w:eastAsia="Times New Roman" w:hAnsiTheme="majorHAnsi" w:cs="Times New Roman"/>
          <w:sz w:val="22"/>
          <w:szCs w:val="20"/>
          <w:lang w:val="en-GB"/>
        </w:rPr>
        <w:t>I</w:t>
      </w:r>
      <w:r w:rsidR="003A4C3D" w:rsidRPr="00BB5880">
        <w:rPr>
          <w:rFonts w:asciiTheme="majorHAnsi" w:eastAsia="Times New Roman" w:hAnsiTheme="majorHAnsi" w:cs="Times New Roman"/>
          <w:sz w:val="22"/>
          <w:szCs w:val="20"/>
          <w:lang w:val="en-GB"/>
        </w:rPr>
        <w:t xml:space="preserve">n </w:t>
      </w:r>
      <w:r w:rsidRPr="00BB5880">
        <w:rPr>
          <w:rFonts w:asciiTheme="majorHAnsi" w:eastAsia="Times New Roman" w:hAnsiTheme="majorHAnsi" w:cs="Times New Roman"/>
          <w:sz w:val="22"/>
          <w:szCs w:val="20"/>
          <w:lang w:val="en-GB"/>
        </w:rPr>
        <w:t>E</w:t>
      </w:r>
      <w:r w:rsidR="003A4C3D" w:rsidRPr="00BB5880">
        <w:rPr>
          <w:rFonts w:asciiTheme="majorHAnsi" w:eastAsia="Times New Roman" w:hAnsiTheme="majorHAnsi" w:cs="Times New Roman"/>
          <w:sz w:val="22"/>
          <w:szCs w:val="20"/>
          <w:lang w:val="en-GB"/>
        </w:rPr>
        <w:t>ducation</w:t>
      </w:r>
      <w:r w:rsidRPr="00BB5880">
        <w:rPr>
          <w:rFonts w:asciiTheme="majorHAnsi" w:eastAsia="Times New Roman" w:hAnsiTheme="majorHAnsi" w:cs="Times New Roman"/>
          <w:sz w:val="22"/>
          <w:szCs w:val="20"/>
          <w:lang w:val="en-GB"/>
        </w:rPr>
        <w:t xml:space="preserve"> </w:t>
      </w:r>
      <w:r w:rsidR="003A4C3D" w:rsidRPr="00BB5880">
        <w:rPr>
          <w:rFonts w:asciiTheme="majorHAnsi" w:eastAsia="Times New Roman" w:hAnsiTheme="majorHAnsi" w:cs="Times New Roman"/>
          <w:sz w:val="22"/>
          <w:szCs w:val="20"/>
          <w:lang w:val="en-GB"/>
        </w:rPr>
        <w:t>March</w:t>
      </w:r>
      <w:r w:rsidRPr="00BB5880">
        <w:rPr>
          <w:rFonts w:asciiTheme="majorHAnsi" w:eastAsia="Times New Roman" w:hAnsiTheme="majorHAnsi" w:cs="Times New Roman"/>
          <w:sz w:val="22"/>
          <w:szCs w:val="20"/>
          <w:lang w:val="en-GB"/>
        </w:rPr>
        <w:t xml:space="preserve"> 2015, or for any other reason</w:t>
      </w:r>
    </w:p>
    <w:p w14:paraId="128E6C2E" w14:textId="77777777" w:rsidR="00383670" w:rsidRPr="00BB5880" w:rsidRDefault="00383670" w:rsidP="00C7541E">
      <w:pPr>
        <w:pStyle w:val="ListParagraph"/>
        <w:spacing w:after="0"/>
        <w:ind w:left="1440"/>
        <w:rPr>
          <w:rFonts w:asciiTheme="majorHAnsi" w:eastAsia="Times New Roman" w:hAnsiTheme="majorHAnsi" w:cs="Times New Roman"/>
          <w:sz w:val="22"/>
          <w:szCs w:val="20"/>
          <w:lang w:val="en-GB"/>
        </w:rPr>
      </w:pPr>
    </w:p>
    <w:p w14:paraId="5921310D" w14:textId="5219B492" w:rsidR="00C7541E" w:rsidRPr="00BB5880" w:rsidRDefault="00C7541E" w:rsidP="00663DB8">
      <w:pPr>
        <w:pStyle w:val="Default"/>
        <w:jc w:val="both"/>
        <w:rPr>
          <w:rFonts w:asciiTheme="majorHAnsi" w:hAnsiTheme="majorHAnsi" w:cs="Tahoma"/>
          <w:b/>
          <w:sz w:val="22"/>
          <w:szCs w:val="20"/>
        </w:rPr>
      </w:pPr>
      <w:r w:rsidRPr="00BB5880">
        <w:rPr>
          <w:rFonts w:asciiTheme="majorHAnsi" w:hAnsiTheme="majorHAnsi" w:cs="Tahoma"/>
          <w:b/>
          <w:sz w:val="22"/>
          <w:szCs w:val="20"/>
        </w:rPr>
        <w:t>Preventing Radicalisation (the PREVENT duty)</w:t>
      </w:r>
    </w:p>
    <w:p w14:paraId="28A2FD39" w14:textId="27CAAE31"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The Counter-Terrorism and Security Act (February 2015) places a duty on </w:t>
      </w:r>
      <w:r w:rsidR="003A4C3D" w:rsidRPr="00BB5880">
        <w:rPr>
          <w:rFonts w:asciiTheme="majorHAnsi" w:hAnsiTheme="majorHAnsi" w:cs="Arial"/>
          <w:sz w:val="22"/>
          <w:szCs w:val="22"/>
        </w:rPr>
        <w:t xml:space="preserve">Blue Skies School as a provider of </w:t>
      </w:r>
      <w:r w:rsidRPr="00BB5880">
        <w:rPr>
          <w:rFonts w:asciiTheme="majorHAnsi" w:hAnsiTheme="majorHAnsi" w:cs="Arial"/>
          <w:sz w:val="22"/>
          <w:szCs w:val="22"/>
        </w:rPr>
        <w:t xml:space="preserve">education, in the exercise of its functions, to have due regard to the need to prevent people from being drawn into terrorism (‘’the Prevent Duty’’) and other expressions of radicalisation. </w:t>
      </w:r>
      <w:r w:rsidR="003A4C3D" w:rsidRPr="00BB5880">
        <w:rPr>
          <w:rFonts w:asciiTheme="majorHAnsi" w:hAnsiTheme="majorHAnsi" w:cs="Arial"/>
          <w:sz w:val="22"/>
          <w:szCs w:val="22"/>
        </w:rPr>
        <w:t>Blue Skies</w:t>
      </w:r>
      <w:r w:rsidRPr="00BB5880">
        <w:rPr>
          <w:rFonts w:asciiTheme="majorHAnsi" w:hAnsiTheme="majorHAnsi" w:cs="Arial"/>
          <w:sz w:val="22"/>
          <w:szCs w:val="22"/>
        </w:rPr>
        <w:t xml:space="preserve"> also recognises its duty to ensure that members of staff identify where young people are vulnerable to being drawn into terrorism, and the senior management team understands that it has a role to play in working with the police and local authorities to provide support to these individuals. With regard to ‘Keeping Children Safe in Education 2015’ </w:t>
      </w:r>
      <w:r w:rsidR="003A4C3D" w:rsidRPr="00BB5880">
        <w:rPr>
          <w:rFonts w:asciiTheme="majorHAnsi" w:hAnsiTheme="majorHAnsi" w:cs="Arial"/>
          <w:sz w:val="22"/>
          <w:szCs w:val="22"/>
        </w:rPr>
        <w:t>Blue Skies</w:t>
      </w:r>
      <w:r w:rsidRPr="00BB5880">
        <w:rPr>
          <w:rFonts w:asciiTheme="majorHAnsi" w:hAnsiTheme="majorHAnsi" w:cs="Arial"/>
          <w:sz w:val="22"/>
          <w:szCs w:val="22"/>
        </w:rPr>
        <w:t xml:space="preserve"> recognises its duty to take part in Channel panels where required. </w:t>
      </w:r>
    </w:p>
    <w:p w14:paraId="0FD93054" w14:textId="1924B89D" w:rsidR="00383670" w:rsidRPr="00BB5880" w:rsidRDefault="00383670" w:rsidP="00663DB8">
      <w:pPr>
        <w:widowControl w:val="0"/>
        <w:autoSpaceDE w:val="0"/>
        <w:autoSpaceDN w:val="0"/>
        <w:adjustRightInd w:val="0"/>
        <w:spacing w:after="240" w:line="360" w:lineRule="atLeast"/>
        <w:rPr>
          <w:rFonts w:asciiTheme="majorHAnsi" w:hAnsiTheme="majorHAnsi" w:cs="Times"/>
          <w:sz w:val="22"/>
          <w:szCs w:val="22"/>
        </w:rPr>
      </w:pPr>
      <w:r w:rsidRPr="00BB5880">
        <w:rPr>
          <w:rFonts w:asciiTheme="majorHAnsi" w:hAnsiTheme="majorHAnsi" w:cs="Arial"/>
          <w:sz w:val="22"/>
          <w:szCs w:val="22"/>
        </w:rPr>
        <w:t xml:space="preserve">With regard to the Independent Schools Regulations (2014), </w:t>
      </w:r>
      <w:r w:rsidR="003A4C3D" w:rsidRPr="00BB5880">
        <w:rPr>
          <w:rFonts w:asciiTheme="majorHAnsi" w:hAnsiTheme="majorHAnsi" w:cs="Arial"/>
          <w:sz w:val="22"/>
          <w:szCs w:val="22"/>
        </w:rPr>
        <w:t>Blue Skies</w:t>
      </w:r>
      <w:r w:rsidRPr="00BB5880">
        <w:rPr>
          <w:rFonts w:asciiTheme="majorHAnsi" w:hAnsiTheme="majorHAnsi" w:cs="Arial"/>
          <w:sz w:val="22"/>
          <w:szCs w:val="22"/>
        </w:rPr>
        <w:t xml:space="preserve"> recognises its duty to actively promote British values, and this duty is appropriate</w:t>
      </w:r>
      <w:r w:rsidR="003A4C3D" w:rsidRPr="00BB5880">
        <w:rPr>
          <w:rFonts w:asciiTheme="majorHAnsi" w:hAnsiTheme="majorHAnsi" w:cs="Arial"/>
          <w:sz w:val="22"/>
          <w:szCs w:val="22"/>
        </w:rPr>
        <w:t xml:space="preserve">ly reflected in the school’s </w:t>
      </w:r>
      <w:r w:rsidRPr="00BB5880">
        <w:rPr>
          <w:rFonts w:asciiTheme="majorHAnsi" w:hAnsiTheme="majorHAnsi" w:cs="Arial"/>
          <w:sz w:val="22"/>
          <w:szCs w:val="22"/>
        </w:rPr>
        <w:t xml:space="preserve">curriculum and operational policies. </w:t>
      </w:r>
    </w:p>
    <w:p w14:paraId="7CD8E4BE" w14:textId="77777777" w:rsidR="00383670" w:rsidRPr="00BB5880" w:rsidRDefault="00383670" w:rsidP="00383670">
      <w:pPr>
        <w:pStyle w:val="Default"/>
        <w:ind w:left="1440"/>
        <w:jc w:val="both"/>
        <w:rPr>
          <w:rFonts w:asciiTheme="majorHAnsi" w:hAnsiTheme="majorHAnsi" w:cs="Tahoma"/>
          <w:sz w:val="22"/>
          <w:szCs w:val="20"/>
        </w:rPr>
      </w:pPr>
    </w:p>
    <w:p w14:paraId="3F313428" w14:textId="5DAACAAE" w:rsidR="00C7541E" w:rsidRPr="00BB5880" w:rsidRDefault="00C7541E" w:rsidP="00663DB8">
      <w:pPr>
        <w:pStyle w:val="Default"/>
        <w:jc w:val="both"/>
        <w:rPr>
          <w:rFonts w:asciiTheme="majorHAnsi" w:hAnsiTheme="majorHAnsi" w:cs="Tahoma"/>
          <w:b/>
          <w:i/>
          <w:sz w:val="22"/>
          <w:szCs w:val="20"/>
        </w:rPr>
      </w:pPr>
      <w:r w:rsidRPr="00BB5880">
        <w:rPr>
          <w:rFonts w:asciiTheme="majorHAnsi" w:hAnsiTheme="majorHAnsi" w:cs="Tahoma"/>
          <w:b/>
          <w:i/>
          <w:sz w:val="22"/>
          <w:szCs w:val="20"/>
        </w:rPr>
        <w:t>Access to information on other types or contexts of abuse</w:t>
      </w:r>
    </w:p>
    <w:p w14:paraId="0F984AEE" w14:textId="5F5676B9" w:rsidR="00383670" w:rsidRPr="00BB5880" w:rsidRDefault="001E4A2E" w:rsidP="00663DB8">
      <w:pPr>
        <w:pStyle w:val="Default"/>
        <w:jc w:val="both"/>
        <w:rPr>
          <w:rFonts w:asciiTheme="majorHAnsi" w:hAnsiTheme="majorHAnsi" w:cs="Tahoma"/>
          <w:sz w:val="22"/>
          <w:szCs w:val="20"/>
        </w:rPr>
      </w:pPr>
      <w:r w:rsidRPr="00BB5880">
        <w:rPr>
          <w:rFonts w:asciiTheme="majorHAnsi" w:hAnsiTheme="majorHAnsi" w:cs="Tahoma"/>
          <w:sz w:val="22"/>
          <w:szCs w:val="20"/>
        </w:rPr>
        <w:t>There are other forms of abuse and members of staff are encouraged to be familiar with contexts of abuse as described on the TES, NSPCC and GOV.UK websites. These may include:</w:t>
      </w:r>
    </w:p>
    <w:p w14:paraId="03966C86" w14:textId="367CF946"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Bullying and Cyberbullying</w:t>
      </w:r>
    </w:p>
    <w:p w14:paraId="456B70BF" w14:textId="7373B497"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Domestic violence</w:t>
      </w:r>
    </w:p>
    <w:p w14:paraId="06802CB8" w14:textId="38E3ED9B"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Drug use and abuse</w:t>
      </w:r>
    </w:p>
    <w:p w14:paraId="7F93D41C" w14:textId="282A4D2F"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Fabricated or induced illness</w:t>
      </w:r>
    </w:p>
    <w:p w14:paraId="75313717" w14:textId="79DFBEBD"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Force</w:t>
      </w:r>
      <w:bookmarkStart w:id="0" w:name="_GoBack"/>
      <w:bookmarkEnd w:id="0"/>
      <w:r w:rsidR="001E4A2E" w:rsidRPr="00BB5880">
        <w:rPr>
          <w:rFonts w:asciiTheme="majorHAnsi" w:hAnsiTheme="majorHAnsi" w:cs="Tahoma"/>
          <w:sz w:val="22"/>
          <w:szCs w:val="20"/>
        </w:rPr>
        <w:t>d marriage</w:t>
      </w:r>
    </w:p>
    <w:p w14:paraId="40305C30" w14:textId="17A5617B"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Gangs and youth violence</w:t>
      </w:r>
    </w:p>
    <w:p w14:paraId="2633CF81" w14:textId="3E99793C"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Gender-based violence/Violence against women and girls (VAWG)</w:t>
      </w:r>
    </w:p>
    <w:p w14:paraId="6AD9D752" w14:textId="20CCCC90"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Mental health</w:t>
      </w:r>
    </w:p>
    <w:p w14:paraId="540ECC43" w14:textId="6BD07B03"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Private fostering</w:t>
      </w:r>
    </w:p>
    <w:p w14:paraId="7C2E2B93" w14:textId="380C25F7"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Sexting</w:t>
      </w:r>
    </w:p>
    <w:p w14:paraId="51A1DF9D" w14:textId="45194295"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Teenage relationship abuse</w:t>
      </w:r>
    </w:p>
    <w:p w14:paraId="59CD699F" w14:textId="751C1D66" w:rsidR="001E4A2E" w:rsidRPr="00BB5880" w:rsidRDefault="00663DB8" w:rsidP="00663DB8">
      <w:pPr>
        <w:pStyle w:val="Default"/>
        <w:jc w:val="both"/>
        <w:rPr>
          <w:rFonts w:asciiTheme="majorHAnsi" w:hAnsiTheme="majorHAnsi" w:cs="Tahoma"/>
          <w:sz w:val="22"/>
          <w:szCs w:val="20"/>
        </w:rPr>
      </w:pPr>
      <w:r w:rsidRPr="00BB5880">
        <w:rPr>
          <w:rFonts w:asciiTheme="majorHAnsi" w:hAnsiTheme="majorHAnsi" w:cs="Tahoma"/>
          <w:sz w:val="22"/>
          <w:szCs w:val="20"/>
        </w:rPr>
        <w:t xml:space="preserve">- </w:t>
      </w:r>
      <w:r w:rsidR="001E4A2E" w:rsidRPr="00BB5880">
        <w:rPr>
          <w:rFonts w:asciiTheme="majorHAnsi" w:hAnsiTheme="majorHAnsi" w:cs="Tahoma"/>
          <w:sz w:val="22"/>
          <w:szCs w:val="20"/>
        </w:rPr>
        <w:t>Trafficking</w:t>
      </w:r>
    </w:p>
    <w:p w14:paraId="6AEDF8B9" w14:textId="77777777" w:rsidR="001E4A2E" w:rsidRPr="00BB5880" w:rsidRDefault="001E4A2E" w:rsidP="001E4A2E">
      <w:pPr>
        <w:pStyle w:val="Default"/>
        <w:ind w:left="1440"/>
        <w:jc w:val="both"/>
        <w:rPr>
          <w:rFonts w:asciiTheme="majorHAnsi" w:hAnsiTheme="majorHAnsi" w:cs="Tahoma"/>
          <w:sz w:val="22"/>
          <w:szCs w:val="20"/>
        </w:rPr>
      </w:pPr>
    </w:p>
    <w:p w14:paraId="57172CBD" w14:textId="7C574B29" w:rsidR="007F56F8" w:rsidRPr="00BB5880" w:rsidRDefault="008D1CC5" w:rsidP="008D1CC5">
      <w:pPr>
        <w:pStyle w:val="Default"/>
        <w:ind w:left="720" w:hanging="720"/>
        <w:jc w:val="both"/>
        <w:rPr>
          <w:rFonts w:asciiTheme="majorHAnsi" w:hAnsiTheme="majorHAnsi" w:cs="Tahoma"/>
          <w:sz w:val="22"/>
          <w:szCs w:val="20"/>
        </w:rPr>
      </w:pPr>
      <w:r w:rsidRPr="00BB5880">
        <w:rPr>
          <w:rFonts w:asciiTheme="majorHAnsi" w:hAnsiTheme="majorHAnsi" w:cs="Tahoma"/>
          <w:b/>
          <w:bCs/>
          <w:i/>
          <w:iCs/>
          <w:sz w:val="22"/>
          <w:szCs w:val="20"/>
        </w:rPr>
        <w:t>Other</w:t>
      </w:r>
      <w:r w:rsidR="007F56F8" w:rsidRPr="00BB5880">
        <w:rPr>
          <w:rFonts w:asciiTheme="majorHAnsi" w:hAnsiTheme="majorHAnsi" w:cs="Tahoma"/>
          <w:b/>
          <w:bCs/>
          <w:i/>
          <w:iCs/>
          <w:sz w:val="22"/>
          <w:szCs w:val="20"/>
        </w:rPr>
        <w:t xml:space="preserve"> policies </w:t>
      </w:r>
    </w:p>
    <w:p w14:paraId="2F1C33E4" w14:textId="43BC5056" w:rsidR="007F56F8" w:rsidRPr="00BB5880" w:rsidRDefault="007F56F8" w:rsidP="007F56F8">
      <w:pPr>
        <w:pStyle w:val="Default"/>
        <w:jc w:val="both"/>
        <w:rPr>
          <w:rFonts w:asciiTheme="majorHAnsi" w:hAnsiTheme="majorHAnsi" w:cs="Tahoma"/>
          <w:sz w:val="22"/>
          <w:szCs w:val="20"/>
        </w:rPr>
      </w:pPr>
      <w:r w:rsidRPr="00BB5880">
        <w:rPr>
          <w:rFonts w:asciiTheme="majorHAnsi" w:hAnsiTheme="majorHAnsi" w:cs="Tahoma"/>
          <w:sz w:val="22"/>
          <w:szCs w:val="20"/>
        </w:rPr>
        <w:t xml:space="preserve">The Child Protection </w:t>
      </w:r>
      <w:r w:rsidR="001969A8" w:rsidRPr="00BB5880">
        <w:rPr>
          <w:rFonts w:asciiTheme="majorHAnsi" w:hAnsiTheme="majorHAnsi" w:cs="Tahoma"/>
          <w:sz w:val="22"/>
          <w:szCs w:val="20"/>
        </w:rPr>
        <w:t>and safeguarding p</w:t>
      </w:r>
      <w:r w:rsidRPr="00BB5880">
        <w:rPr>
          <w:rFonts w:asciiTheme="majorHAnsi" w:hAnsiTheme="majorHAnsi" w:cs="Tahoma"/>
          <w:sz w:val="22"/>
          <w:szCs w:val="20"/>
        </w:rPr>
        <w:t xml:space="preserve">olicy should be read alongside and in conjunction with other policies regarding the safety and welfare of children and these together make up the suite of policies to safeguard and promote the welfare of children in this school. </w:t>
      </w:r>
    </w:p>
    <w:p w14:paraId="2A62DB05" w14:textId="4414EABA"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Whistleblowing Policy</w:t>
      </w:r>
    </w:p>
    <w:p w14:paraId="2D79183F" w14:textId="7D01DA0A"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E-safety Policy</w:t>
      </w:r>
    </w:p>
    <w:p w14:paraId="717DAA79" w14:textId="42381EE7"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Anti-bullying Policy</w:t>
      </w:r>
    </w:p>
    <w:p w14:paraId="7E064CE5" w14:textId="3E6302A3"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Behaviour policy</w:t>
      </w:r>
    </w:p>
    <w:p w14:paraId="4DE752DF" w14:textId="1362BBDD"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First aid Policy</w:t>
      </w:r>
    </w:p>
    <w:p w14:paraId="776907F2" w14:textId="6A09C344"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DBS Policy</w:t>
      </w:r>
    </w:p>
    <w:p w14:paraId="4DCDC4F5" w14:textId="5734E2C3"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SEN &amp; Inclusion Policy</w:t>
      </w:r>
    </w:p>
    <w:p w14:paraId="139506DC" w14:textId="5C4F404B"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Health and Safety Policy</w:t>
      </w:r>
    </w:p>
    <w:p w14:paraId="22EC3F90" w14:textId="423AFE19"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Equality and Diversity Policy</w:t>
      </w:r>
    </w:p>
    <w:p w14:paraId="676253F0" w14:textId="0003EC51" w:rsidR="001969A8" w:rsidRPr="00BB5880" w:rsidRDefault="001969A8"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Code of conduct and Confidentiality agreement</w:t>
      </w:r>
    </w:p>
    <w:p w14:paraId="73BEF683" w14:textId="632DD58F" w:rsidR="001969A8" w:rsidRPr="00BB5880" w:rsidRDefault="008D1CC5" w:rsidP="001969A8">
      <w:pPr>
        <w:pStyle w:val="Default"/>
        <w:numPr>
          <w:ilvl w:val="0"/>
          <w:numId w:val="6"/>
        </w:numPr>
        <w:jc w:val="both"/>
        <w:rPr>
          <w:rFonts w:asciiTheme="majorHAnsi" w:hAnsiTheme="majorHAnsi" w:cs="Tahoma"/>
          <w:sz w:val="22"/>
          <w:szCs w:val="20"/>
        </w:rPr>
      </w:pPr>
      <w:r w:rsidRPr="00BB5880">
        <w:rPr>
          <w:rFonts w:asciiTheme="majorHAnsi" w:hAnsiTheme="majorHAnsi" w:cs="Tahoma"/>
          <w:sz w:val="22"/>
          <w:szCs w:val="20"/>
        </w:rPr>
        <w:t>Educational visits Policy</w:t>
      </w:r>
    </w:p>
    <w:p w14:paraId="67FF7483" w14:textId="77777777" w:rsidR="007F56F8" w:rsidRPr="00BB5880" w:rsidRDefault="007F56F8" w:rsidP="007F56F8">
      <w:pPr>
        <w:pStyle w:val="Default"/>
        <w:ind w:left="340" w:hanging="340"/>
        <w:jc w:val="both"/>
        <w:rPr>
          <w:rFonts w:asciiTheme="majorHAnsi" w:hAnsiTheme="majorHAnsi" w:cs="Tahoma"/>
          <w:sz w:val="22"/>
          <w:szCs w:val="16"/>
        </w:rPr>
      </w:pPr>
    </w:p>
    <w:p w14:paraId="4E25B8C1" w14:textId="77777777" w:rsidR="007F56F8" w:rsidRPr="00BB5880" w:rsidRDefault="007F56F8" w:rsidP="007F56F8">
      <w:pPr>
        <w:pStyle w:val="Default"/>
        <w:ind w:left="340" w:hanging="340"/>
        <w:jc w:val="both"/>
        <w:rPr>
          <w:rFonts w:asciiTheme="majorHAnsi" w:hAnsiTheme="majorHAnsi" w:cs="Tahoma"/>
          <w:sz w:val="22"/>
          <w:szCs w:val="16"/>
        </w:rPr>
      </w:pPr>
    </w:p>
    <w:p w14:paraId="182DA4EC" w14:textId="77777777" w:rsidR="007F56F8" w:rsidRDefault="007F56F8" w:rsidP="007F56F8">
      <w:pPr>
        <w:pStyle w:val="Default"/>
        <w:ind w:left="340" w:hanging="340"/>
        <w:jc w:val="both"/>
        <w:rPr>
          <w:rFonts w:asciiTheme="majorHAnsi" w:hAnsiTheme="majorHAnsi" w:cs="Tahoma"/>
          <w:sz w:val="22"/>
          <w:szCs w:val="20"/>
        </w:rPr>
      </w:pPr>
    </w:p>
    <w:p w14:paraId="2A9E579C" w14:textId="77777777" w:rsidR="00BB5880" w:rsidRDefault="00BB5880" w:rsidP="007F56F8">
      <w:pPr>
        <w:pStyle w:val="Default"/>
        <w:ind w:left="340" w:hanging="340"/>
        <w:jc w:val="both"/>
        <w:rPr>
          <w:rFonts w:asciiTheme="majorHAnsi" w:hAnsiTheme="majorHAnsi" w:cs="Tahoma"/>
          <w:sz w:val="22"/>
          <w:szCs w:val="20"/>
        </w:rPr>
      </w:pPr>
    </w:p>
    <w:p w14:paraId="1793CD59" w14:textId="77777777" w:rsidR="00BB5880" w:rsidRDefault="00BB5880" w:rsidP="007F56F8">
      <w:pPr>
        <w:pStyle w:val="Default"/>
        <w:ind w:left="340" w:hanging="340"/>
        <w:jc w:val="both"/>
        <w:rPr>
          <w:rFonts w:asciiTheme="majorHAnsi" w:hAnsiTheme="majorHAnsi" w:cs="Tahoma"/>
          <w:sz w:val="22"/>
          <w:szCs w:val="20"/>
        </w:rPr>
      </w:pPr>
    </w:p>
    <w:p w14:paraId="1C39825C" w14:textId="77777777" w:rsidR="00BB5880" w:rsidRDefault="00BB5880" w:rsidP="007F56F8">
      <w:pPr>
        <w:pStyle w:val="Default"/>
        <w:ind w:left="340" w:hanging="340"/>
        <w:jc w:val="both"/>
        <w:rPr>
          <w:rFonts w:asciiTheme="majorHAnsi" w:hAnsiTheme="majorHAnsi" w:cs="Tahoma"/>
          <w:sz w:val="22"/>
          <w:szCs w:val="20"/>
        </w:rPr>
      </w:pPr>
    </w:p>
    <w:p w14:paraId="654AD1A5" w14:textId="77777777" w:rsidR="00BB5880" w:rsidRDefault="00BB5880" w:rsidP="007F56F8">
      <w:pPr>
        <w:pStyle w:val="Default"/>
        <w:ind w:left="340" w:hanging="340"/>
        <w:jc w:val="both"/>
        <w:rPr>
          <w:rFonts w:asciiTheme="majorHAnsi" w:hAnsiTheme="majorHAnsi" w:cs="Tahoma"/>
          <w:sz w:val="22"/>
          <w:szCs w:val="20"/>
        </w:rPr>
      </w:pPr>
    </w:p>
    <w:p w14:paraId="02599910" w14:textId="77777777" w:rsidR="00BB5880" w:rsidRDefault="00BB5880" w:rsidP="007F56F8">
      <w:pPr>
        <w:pStyle w:val="Default"/>
        <w:ind w:left="340" w:hanging="340"/>
        <w:jc w:val="both"/>
        <w:rPr>
          <w:rFonts w:asciiTheme="majorHAnsi" w:hAnsiTheme="majorHAnsi" w:cs="Tahoma"/>
          <w:sz w:val="22"/>
          <w:szCs w:val="20"/>
        </w:rPr>
      </w:pPr>
    </w:p>
    <w:p w14:paraId="4251A06D" w14:textId="77777777" w:rsidR="00BB5880" w:rsidRDefault="00BB5880" w:rsidP="007F56F8">
      <w:pPr>
        <w:pStyle w:val="Default"/>
        <w:ind w:left="340" w:hanging="340"/>
        <w:jc w:val="both"/>
        <w:rPr>
          <w:rFonts w:asciiTheme="majorHAnsi" w:hAnsiTheme="majorHAnsi" w:cs="Tahoma"/>
          <w:sz w:val="22"/>
          <w:szCs w:val="20"/>
        </w:rPr>
      </w:pPr>
    </w:p>
    <w:p w14:paraId="5084567B" w14:textId="77777777" w:rsidR="00BB5880" w:rsidRDefault="00BB5880" w:rsidP="007F56F8">
      <w:pPr>
        <w:pStyle w:val="Default"/>
        <w:ind w:left="340" w:hanging="340"/>
        <w:jc w:val="both"/>
        <w:rPr>
          <w:rFonts w:asciiTheme="majorHAnsi" w:hAnsiTheme="majorHAnsi" w:cs="Tahoma"/>
          <w:sz w:val="22"/>
          <w:szCs w:val="20"/>
        </w:rPr>
      </w:pPr>
    </w:p>
    <w:p w14:paraId="7FF69834" w14:textId="77777777" w:rsidR="00BB5880" w:rsidRDefault="00BB5880" w:rsidP="007F56F8">
      <w:pPr>
        <w:pStyle w:val="Default"/>
        <w:ind w:left="340" w:hanging="340"/>
        <w:jc w:val="both"/>
        <w:rPr>
          <w:rFonts w:asciiTheme="majorHAnsi" w:hAnsiTheme="majorHAnsi" w:cs="Tahoma"/>
          <w:sz w:val="22"/>
          <w:szCs w:val="20"/>
        </w:rPr>
      </w:pPr>
    </w:p>
    <w:p w14:paraId="3239F5D5" w14:textId="77777777" w:rsidR="00BB5880" w:rsidRDefault="00BB5880" w:rsidP="007F56F8">
      <w:pPr>
        <w:pStyle w:val="Default"/>
        <w:ind w:left="340" w:hanging="340"/>
        <w:jc w:val="both"/>
        <w:rPr>
          <w:rFonts w:asciiTheme="majorHAnsi" w:hAnsiTheme="majorHAnsi" w:cs="Tahoma"/>
          <w:sz w:val="22"/>
          <w:szCs w:val="20"/>
        </w:rPr>
      </w:pPr>
    </w:p>
    <w:p w14:paraId="7498B86E" w14:textId="77777777" w:rsidR="00BB5880" w:rsidRDefault="00BB5880" w:rsidP="007F56F8">
      <w:pPr>
        <w:pStyle w:val="Default"/>
        <w:ind w:left="340" w:hanging="340"/>
        <w:jc w:val="both"/>
        <w:rPr>
          <w:rFonts w:asciiTheme="majorHAnsi" w:hAnsiTheme="majorHAnsi" w:cs="Tahoma"/>
          <w:sz w:val="22"/>
          <w:szCs w:val="20"/>
        </w:rPr>
      </w:pPr>
    </w:p>
    <w:p w14:paraId="21E83BD0" w14:textId="77777777" w:rsidR="00BB5880" w:rsidRPr="00BB5880" w:rsidRDefault="00BB5880" w:rsidP="007F56F8">
      <w:pPr>
        <w:pStyle w:val="Default"/>
        <w:ind w:left="340" w:hanging="340"/>
        <w:jc w:val="both"/>
        <w:rPr>
          <w:rFonts w:asciiTheme="majorHAnsi" w:hAnsiTheme="majorHAnsi" w:cs="Tahoma"/>
          <w:sz w:val="22"/>
          <w:szCs w:val="20"/>
        </w:rPr>
      </w:pPr>
    </w:p>
    <w:p w14:paraId="2A1CBF49" w14:textId="77777777" w:rsidR="007F56F8" w:rsidRPr="00BB5880" w:rsidRDefault="007F56F8" w:rsidP="007F56F8">
      <w:pPr>
        <w:pStyle w:val="Default"/>
        <w:ind w:left="340" w:hanging="340"/>
        <w:jc w:val="both"/>
        <w:rPr>
          <w:rFonts w:asciiTheme="majorHAnsi" w:hAnsiTheme="majorHAnsi" w:cs="Tahoma"/>
          <w:sz w:val="22"/>
          <w:szCs w:val="20"/>
        </w:rPr>
      </w:pPr>
    </w:p>
    <w:p w14:paraId="2BE32D49" w14:textId="77777777" w:rsidR="007F56F8" w:rsidRPr="00BB5880" w:rsidRDefault="007F56F8" w:rsidP="007F56F8">
      <w:pPr>
        <w:pStyle w:val="Default"/>
        <w:rPr>
          <w:rFonts w:asciiTheme="majorHAnsi" w:hAnsiTheme="majorHAnsi" w:cs="Tahoma"/>
          <w:sz w:val="22"/>
          <w:szCs w:val="20"/>
        </w:rPr>
      </w:pPr>
      <w:r w:rsidRPr="00BB5880">
        <w:rPr>
          <w:rFonts w:asciiTheme="majorHAnsi" w:hAnsiTheme="majorHAnsi" w:cs="Tahoma"/>
          <w:b/>
          <w:bCs/>
          <w:sz w:val="22"/>
          <w:szCs w:val="20"/>
        </w:rPr>
        <w:t xml:space="preserve">Original Revised by: </w:t>
      </w:r>
      <w:r w:rsidRPr="00BB5880">
        <w:rPr>
          <w:rFonts w:asciiTheme="majorHAnsi" w:hAnsiTheme="majorHAnsi" w:cs="Tahoma"/>
          <w:sz w:val="22"/>
          <w:szCs w:val="20"/>
        </w:rPr>
        <w:t xml:space="preserve">Joanne Cook, Safeguarding Co-ordinator (Education). </w:t>
      </w:r>
    </w:p>
    <w:p w14:paraId="454D1439" w14:textId="7A2D3646" w:rsidR="007F56F8" w:rsidRPr="00BB5880" w:rsidRDefault="007F56F8" w:rsidP="007F56F8">
      <w:pPr>
        <w:pStyle w:val="Default"/>
        <w:rPr>
          <w:rFonts w:asciiTheme="majorHAnsi" w:hAnsiTheme="majorHAnsi" w:cs="Tahoma"/>
          <w:sz w:val="22"/>
          <w:szCs w:val="20"/>
        </w:rPr>
      </w:pPr>
      <w:r w:rsidRPr="00BB5880">
        <w:rPr>
          <w:rFonts w:asciiTheme="majorHAnsi" w:hAnsiTheme="majorHAnsi" w:cs="Tahoma"/>
          <w:b/>
          <w:sz w:val="22"/>
          <w:szCs w:val="20"/>
        </w:rPr>
        <w:t>Revised:</w:t>
      </w:r>
      <w:r w:rsidRPr="00BB5880">
        <w:rPr>
          <w:rFonts w:asciiTheme="majorHAnsi" w:hAnsiTheme="majorHAnsi" w:cs="Tahoma"/>
          <w:sz w:val="22"/>
          <w:szCs w:val="20"/>
        </w:rPr>
        <w:t xml:space="preserve"> and adopted by Adelle Chapman, Blue Skies School </w:t>
      </w:r>
      <w:r w:rsidR="00945600" w:rsidRPr="00BB5880">
        <w:rPr>
          <w:rFonts w:asciiTheme="majorHAnsi" w:hAnsiTheme="majorHAnsi" w:cs="Tahoma"/>
          <w:sz w:val="22"/>
          <w:szCs w:val="20"/>
        </w:rPr>
        <w:t>DCPC</w:t>
      </w:r>
      <w:r w:rsidRPr="00BB5880">
        <w:rPr>
          <w:rFonts w:asciiTheme="majorHAnsi" w:hAnsiTheme="majorHAnsi" w:cs="Tahoma"/>
          <w:sz w:val="22"/>
          <w:szCs w:val="20"/>
        </w:rPr>
        <w:t xml:space="preserve"> 2012</w:t>
      </w:r>
    </w:p>
    <w:p w14:paraId="390DAC38" w14:textId="08ACDB30" w:rsidR="007F56F8" w:rsidRPr="00BB5880" w:rsidRDefault="007F56F8" w:rsidP="007F56F8">
      <w:pPr>
        <w:pStyle w:val="Default"/>
        <w:ind w:left="340" w:hanging="340"/>
        <w:jc w:val="both"/>
        <w:rPr>
          <w:rFonts w:asciiTheme="majorHAnsi" w:hAnsiTheme="majorHAnsi" w:cs="Tahoma"/>
          <w:sz w:val="22"/>
          <w:szCs w:val="20"/>
        </w:rPr>
      </w:pPr>
      <w:r w:rsidRPr="00BB5880">
        <w:rPr>
          <w:rFonts w:asciiTheme="majorHAnsi" w:hAnsiTheme="majorHAnsi" w:cs="Tahoma"/>
          <w:b/>
          <w:sz w:val="22"/>
          <w:szCs w:val="20"/>
        </w:rPr>
        <w:t xml:space="preserve">Revised: </w:t>
      </w:r>
      <w:r w:rsidRPr="00BB5880">
        <w:rPr>
          <w:rFonts w:asciiTheme="majorHAnsi" w:hAnsiTheme="majorHAnsi" w:cs="Tahoma"/>
          <w:sz w:val="22"/>
          <w:szCs w:val="20"/>
        </w:rPr>
        <w:t xml:space="preserve">Jonathan Higgins, Blue Skies School </w:t>
      </w:r>
      <w:r w:rsidR="00945600" w:rsidRPr="00BB5880">
        <w:rPr>
          <w:rFonts w:asciiTheme="majorHAnsi" w:hAnsiTheme="majorHAnsi" w:cs="Tahoma"/>
          <w:sz w:val="22"/>
          <w:szCs w:val="20"/>
        </w:rPr>
        <w:t>DCPC</w:t>
      </w:r>
      <w:r w:rsidRPr="00BB5880">
        <w:rPr>
          <w:rFonts w:asciiTheme="majorHAnsi" w:hAnsiTheme="majorHAnsi" w:cs="Tahoma"/>
          <w:sz w:val="22"/>
          <w:szCs w:val="20"/>
        </w:rPr>
        <w:t xml:space="preserve"> April 2013</w:t>
      </w:r>
    </w:p>
    <w:p w14:paraId="5C94AE31" w14:textId="36D6D31F" w:rsidR="007F56F8" w:rsidRPr="00BB5880" w:rsidRDefault="007F56F8" w:rsidP="007F56F8">
      <w:pPr>
        <w:pStyle w:val="Default"/>
        <w:rPr>
          <w:rFonts w:asciiTheme="majorHAnsi" w:hAnsiTheme="majorHAnsi" w:cs="Tahoma"/>
          <w:sz w:val="22"/>
          <w:szCs w:val="20"/>
        </w:rPr>
      </w:pPr>
      <w:r w:rsidRPr="00BB5880">
        <w:rPr>
          <w:rFonts w:asciiTheme="majorHAnsi" w:hAnsiTheme="majorHAnsi" w:cs="Tahoma"/>
          <w:b/>
          <w:sz w:val="22"/>
          <w:szCs w:val="20"/>
        </w:rPr>
        <w:t xml:space="preserve">Revised: </w:t>
      </w:r>
      <w:r w:rsidRPr="00BB5880">
        <w:rPr>
          <w:rFonts w:asciiTheme="majorHAnsi" w:hAnsiTheme="majorHAnsi" w:cs="Tahoma"/>
          <w:sz w:val="22"/>
          <w:szCs w:val="20"/>
        </w:rPr>
        <w:t xml:space="preserve">Jonathan Higgins, Blue Skies School </w:t>
      </w:r>
      <w:r w:rsidR="00945600" w:rsidRPr="00BB5880">
        <w:rPr>
          <w:rFonts w:asciiTheme="majorHAnsi" w:hAnsiTheme="majorHAnsi" w:cs="Tahoma"/>
          <w:sz w:val="22"/>
          <w:szCs w:val="20"/>
        </w:rPr>
        <w:t>DCPC</w:t>
      </w:r>
      <w:r w:rsidRPr="00BB5880">
        <w:rPr>
          <w:rFonts w:asciiTheme="majorHAnsi" w:hAnsiTheme="majorHAnsi" w:cs="Tahoma"/>
          <w:sz w:val="22"/>
          <w:szCs w:val="20"/>
        </w:rPr>
        <w:t xml:space="preserve"> April 2014</w:t>
      </w:r>
    </w:p>
    <w:p w14:paraId="6A6E1F94" w14:textId="78970877" w:rsidR="00945600" w:rsidRDefault="00945600" w:rsidP="007F56F8">
      <w:pPr>
        <w:pStyle w:val="Default"/>
        <w:rPr>
          <w:rFonts w:asciiTheme="majorHAnsi" w:hAnsiTheme="majorHAnsi" w:cs="Tahoma"/>
          <w:sz w:val="22"/>
          <w:szCs w:val="20"/>
        </w:rPr>
      </w:pPr>
      <w:r w:rsidRPr="00BB5880">
        <w:rPr>
          <w:rFonts w:asciiTheme="majorHAnsi" w:hAnsiTheme="majorHAnsi" w:cs="Tahoma"/>
          <w:b/>
          <w:sz w:val="22"/>
          <w:szCs w:val="20"/>
        </w:rPr>
        <w:t>Revised:</w:t>
      </w:r>
      <w:r w:rsidRPr="00BB5880">
        <w:rPr>
          <w:rFonts w:asciiTheme="majorHAnsi" w:hAnsiTheme="majorHAnsi" w:cs="Tahoma"/>
          <w:sz w:val="22"/>
          <w:szCs w:val="20"/>
        </w:rPr>
        <w:t xml:space="preserve"> Jonathan Higgins, Blue Skies School DSO January 2016</w:t>
      </w:r>
    </w:p>
    <w:p w14:paraId="001F7E1C" w14:textId="671A3197" w:rsidR="00C51005" w:rsidRPr="00BB5880" w:rsidRDefault="00C51005" w:rsidP="007F56F8">
      <w:pPr>
        <w:pStyle w:val="Default"/>
        <w:rPr>
          <w:rFonts w:asciiTheme="majorHAnsi" w:hAnsiTheme="majorHAnsi" w:cs="Tahoma"/>
          <w:sz w:val="22"/>
          <w:szCs w:val="20"/>
        </w:rPr>
      </w:pPr>
      <w:r w:rsidRPr="00C51005">
        <w:rPr>
          <w:rFonts w:asciiTheme="majorHAnsi" w:hAnsiTheme="majorHAnsi" w:cs="Tahoma"/>
          <w:b/>
          <w:sz w:val="22"/>
          <w:szCs w:val="20"/>
        </w:rPr>
        <w:t>Revised:</w:t>
      </w:r>
      <w:r>
        <w:rPr>
          <w:rFonts w:asciiTheme="majorHAnsi" w:hAnsiTheme="majorHAnsi" w:cs="Tahoma"/>
          <w:sz w:val="22"/>
          <w:szCs w:val="20"/>
        </w:rPr>
        <w:t xml:space="preserve"> Nicole Bradley, Blue Skies School DSO February 2017</w:t>
      </w:r>
    </w:p>
    <w:p w14:paraId="004C9451" w14:textId="37E94BF8" w:rsidR="000B70DB" w:rsidRPr="00BB5880" w:rsidRDefault="000B70DB" w:rsidP="007F56F8">
      <w:pPr>
        <w:pStyle w:val="Default"/>
        <w:jc w:val="both"/>
        <w:rPr>
          <w:rFonts w:asciiTheme="majorHAnsi" w:hAnsiTheme="majorHAnsi" w:cs="Tahoma"/>
          <w:sz w:val="22"/>
          <w:szCs w:val="20"/>
        </w:rPr>
      </w:pPr>
    </w:p>
    <w:p w14:paraId="0472B351" w14:textId="77777777" w:rsidR="0079092D" w:rsidRPr="00BB5880" w:rsidRDefault="0079092D" w:rsidP="007F56F8">
      <w:pPr>
        <w:pStyle w:val="Default"/>
        <w:jc w:val="both"/>
        <w:rPr>
          <w:rFonts w:asciiTheme="majorHAnsi" w:hAnsiTheme="majorHAnsi" w:cs="Tahoma"/>
          <w:sz w:val="22"/>
          <w:szCs w:val="20"/>
        </w:rPr>
      </w:pPr>
    </w:p>
    <w:tbl>
      <w:tblPr>
        <w:tblStyle w:val="TableGrid"/>
        <w:tblW w:w="0" w:type="auto"/>
        <w:tblLook w:val="04A0" w:firstRow="1" w:lastRow="0" w:firstColumn="1" w:lastColumn="0" w:noHBand="0" w:noVBand="1"/>
      </w:tblPr>
      <w:tblGrid>
        <w:gridCol w:w="4298"/>
        <w:gridCol w:w="4218"/>
      </w:tblGrid>
      <w:tr w:rsidR="0079092D" w:rsidRPr="00BB5880" w14:paraId="47C8E36D" w14:textId="77777777" w:rsidTr="00EB36EC">
        <w:tc>
          <w:tcPr>
            <w:tcW w:w="4621" w:type="dxa"/>
          </w:tcPr>
          <w:p w14:paraId="5CDB30D4" w14:textId="77777777" w:rsidR="0079092D" w:rsidRPr="00BB5880" w:rsidRDefault="0079092D" w:rsidP="00EB36EC">
            <w:pPr>
              <w:spacing w:before="100" w:beforeAutospacing="1" w:after="100" w:afterAutospacing="1"/>
              <w:rPr>
                <w:rFonts w:asciiTheme="majorHAnsi" w:hAnsiTheme="majorHAnsi" w:cs="Tahoma"/>
                <w:b/>
              </w:rPr>
            </w:pPr>
            <w:r w:rsidRPr="00BB5880">
              <w:rPr>
                <w:rFonts w:asciiTheme="majorHAnsi" w:hAnsiTheme="majorHAnsi" w:cs="Tahoma"/>
                <w:b/>
              </w:rPr>
              <w:t>Signed:</w:t>
            </w:r>
          </w:p>
          <w:p w14:paraId="5FED23AF" w14:textId="77777777" w:rsidR="0079092D" w:rsidRPr="00BB5880" w:rsidRDefault="0079092D" w:rsidP="00EB36EC">
            <w:pPr>
              <w:spacing w:before="100" w:beforeAutospacing="1" w:after="100" w:afterAutospacing="1"/>
              <w:rPr>
                <w:rFonts w:asciiTheme="majorHAnsi" w:hAnsiTheme="majorHAnsi" w:cs="Tahoma"/>
                <w:b/>
              </w:rPr>
            </w:pPr>
          </w:p>
        </w:tc>
        <w:tc>
          <w:tcPr>
            <w:tcW w:w="4621" w:type="dxa"/>
          </w:tcPr>
          <w:p w14:paraId="2DCDB965" w14:textId="77777777" w:rsidR="00945600" w:rsidRPr="00BB5880" w:rsidRDefault="0079092D" w:rsidP="00EB36EC">
            <w:pPr>
              <w:spacing w:before="100" w:beforeAutospacing="1" w:after="100" w:afterAutospacing="1"/>
              <w:rPr>
                <w:rFonts w:asciiTheme="majorHAnsi" w:hAnsiTheme="majorHAnsi" w:cs="Tahoma"/>
                <w:b/>
              </w:rPr>
            </w:pPr>
            <w:r w:rsidRPr="00BB5880">
              <w:rPr>
                <w:rFonts w:asciiTheme="majorHAnsi" w:hAnsiTheme="majorHAnsi" w:cs="Tahoma"/>
                <w:b/>
              </w:rPr>
              <w:t>Print Name:</w:t>
            </w:r>
            <w:r w:rsidR="00945600" w:rsidRPr="00BB5880">
              <w:rPr>
                <w:rFonts w:asciiTheme="majorHAnsi" w:hAnsiTheme="majorHAnsi" w:cs="Tahoma"/>
                <w:b/>
              </w:rPr>
              <w:t xml:space="preserve"> </w:t>
            </w:r>
          </w:p>
          <w:p w14:paraId="277ED548" w14:textId="76DE4D27" w:rsidR="00945600" w:rsidRPr="00BB5880" w:rsidRDefault="00C51005" w:rsidP="00C51005">
            <w:pPr>
              <w:spacing w:before="100" w:beforeAutospacing="1" w:after="100" w:afterAutospacing="1"/>
              <w:rPr>
                <w:rFonts w:asciiTheme="majorHAnsi" w:hAnsiTheme="majorHAnsi" w:cs="Tahoma"/>
                <w:b/>
              </w:rPr>
            </w:pPr>
            <w:r>
              <w:rPr>
                <w:rFonts w:asciiTheme="majorHAnsi" w:hAnsiTheme="majorHAnsi" w:cs="Tahoma"/>
                <w:b/>
              </w:rPr>
              <w:t>Nicole Bradley</w:t>
            </w:r>
          </w:p>
        </w:tc>
      </w:tr>
      <w:tr w:rsidR="0079092D" w:rsidRPr="00BB5880" w14:paraId="0A5B220A" w14:textId="77777777" w:rsidTr="00EB36EC">
        <w:tc>
          <w:tcPr>
            <w:tcW w:w="4621" w:type="dxa"/>
          </w:tcPr>
          <w:p w14:paraId="1DC91944" w14:textId="77777777" w:rsidR="00945600" w:rsidRPr="00BB5880" w:rsidRDefault="0079092D" w:rsidP="00EB36EC">
            <w:pPr>
              <w:spacing w:before="100" w:beforeAutospacing="1" w:after="100" w:afterAutospacing="1"/>
              <w:rPr>
                <w:rFonts w:asciiTheme="majorHAnsi" w:hAnsiTheme="majorHAnsi" w:cs="Tahoma"/>
                <w:b/>
              </w:rPr>
            </w:pPr>
            <w:r w:rsidRPr="00BB5880">
              <w:rPr>
                <w:rFonts w:asciiTheme="majorHAnsi" w:hAnsiTheme="majorHAnsi" w:cs="Tahoma"/>
                <w:b/>
              </w:rPr>
              <w:t>Position:</w:t>
            </w:r>
            <w:r w:rsidR="00945600" w:rsidRPr="00BB5880">
              <w:rPr>
                <w:rFonts w:asciiTheme="majorHAnsi" w:hAnsiTheme="majorHAnsi" w:cs="Tahoma"/>
                <w:b/>
              </w:rPr>
              <w:t xml:space="preserve"> </w:t>
            </w:r>
          </w:p>
          <w:p w14:paraId="00C9B640" w14:textId="20BADA0A" w:rsidR="0079092D" w:rsidRPr="00BB5880" w:rsidRDefault="00C51005" w:rsidP="00EB36EC">
            <w:pPr>
              <w:spacing w:before="100" w:beforeAutospacing="1" w:after="100" w:afterAutospacing="1"/>
              <w:rPr>
                <w:rFonts w:asciiTheme="majorHAnsi" w:hAnsiTheme="majorHAnsi" w:cs="Tahoma"/>
                <w:b/>
              </w:rPr>
            </w:pPr>
            <w:r>
              <w:rPr>
                <w:rFonts w:asciiTheme="majorHAnsi" w:hAnsiTheme="majorHAnsi" w:cs="Tahoma"/>
                <w:b/>
              </w:rPr>
              <w:t>HEADTEACHER</w:t>
            </w:r>
          </w:p>
          <w:p w14:paraId="55616D12" w14:textId="77777777" w:rsidR="0079092D" w:rsidRPr="00BB5880" w:rsidRDefault="0079092D" w:rsidP="00EB36EC">
            <w:pPr>
              <w:spacing w:before="100" w:beforeAutospacing="1" w:after="100" w:afterAutospacing="1"/>
              <w:rPr>
                <w:rFonts w:asciiTheme="majorHAnsi" w:hAnsiTheme="majorHAnsi" w:cs="Tahoma"/>
                <w:b/>
              </w:rPr>
            </w:pPr>
          </w:p>
        </w:tc>
        <w:tc>
          <w:tcPr>
            <w:tcW w:w="4621" w:type="dxa"/>
          </w:tcPr>
          <w:p w14:paraId="4C530512" w14:textId="77777777" w:rsidR="0079092D" w:rsidRDefault="0079092D" w:rsidP="00EB36EC">
            <w:pPr>
              <w:spacing w:before="100" w:beforeAutospacing="1" w:after="100" w:afterAutospacing="1"/>
              <w:rPr>
                <w:rFonts w:asciiTheme="majorHAnsi" w:hAnsiTheme="majorHAnsi" w:cs="Tahoma"/>
                <w:b/>
              </w:rPr>
            </w:pPr>
            <w:r w:rsidRPr="00BB5880">
              <w:rPr>
                <w:rFonts w:asciiTheme="majorHAnsi" w:hAnsiTheme="majorHAnsi" w:cs="Tahoma"/>
                <w:b/>
              </w:rPr>
              <w:t>Date:</w:t>
            </w:r>
          </w:p>
          <w:p w14:paraId="20B74C40" w14:textId="32F4FF3A" w:rsidR="00C51005" w:rsidRPr="00BB5880" w:rsidRDefault="00C51005" w:rsidP="00EB36EC">
            <w:pPr>
              <w:spacing w:before="100" w:beforeAutospacing="1" w:after="100" w:afterAutospacing="1"/>
              <w:rPr>
                <w:rFonts w:asciiTheme="majorHAnsi" w:hAnsiTheme="majorHAnsi" w:cs="Tahoma"/>
                <w:b/>
              </w:rPr>
            </w:pPr>
            <w:r>
              <w:rPr>
                <w:rFonts w:asciiTheme="majorHAnsi" w:hAnsiTheme="majorHAnsi" w:cs="Tahoma"/>
                <w:b/>
              </w:rPr>
              <w:t>9/2/17</w:t>
            </w:r>
          </w:p>
          <w:p w14:paraId="15A231BF" w14:textId="72ED48BE" w:rsidR="00945600" w:rsidRPr="00BB5880" w:rsidRDefault="00945600" w:rsidP="00EB36EC">
            <w:pPr>
              <w:spacing w:before="100" w:beforeAutospacing="1" w:after="100" w:afterAutospacing="1"/>
              <w:rPr>
                <w:rFonts w:asciiTheme="majorHAnsi" w:hAnsiTheme="majorHAnsi" w:cs="Tahoma"/>
                <w:b/>
              </w:rPr>
            </w:pPr>
          </w:p>
        </w:tc>
      </w:tr>
    </w:tbl>
    <w:p w14:paraId="65358F34" w14:textId="77777777" w:rsidR="0079092D" w:rsidRPr="00BB5880" w:rsidRDefault="0079092D" w:rsidP="0079092D">
      <w:pPr>
        <w:pStyle w:val="NormalWeb"/>
        <w:rPr>
          <w:rFonts w:asciiTheme="majorHAnsi" w:hAnsiTheme="majorHAnsi"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52"/>
      </w:tblGrid>
      <w:tr w:rsidR="00FE5ECB" w14:paraId="53859B0E" w14:textId="77777777" w:rsidTr="003C0BEA">
        <w:tc>
          <w:tcPr>
            <w:tcW w:w="4621" w:type="dxa"/>
            <w:shd w:val="clear" w:color="auto" w:fill="auto"/>
          </w:tcPr>
          <w:p w14:paraId="27474A46" w14:textId="77777777" w:rsidR="00FE5ECB" w:rsidRPr="00557339" w:rsidRDefault="00FE5ECB" w:rsidP="003C0BEA">
            <w:pPr>
              <w:spacing w:before="100" w:beforeAutospacing="1" w:after="100" w:afterAutospacing="1"/>
              <w:rPr>
                <w:rFonts w:ascii="Tahoma" w:hAnsi="Tahoma" w:cs="Tahoma"/>
                <w:b/>
              </w:rPr>
            </w:pPr>
            <w:r w:rsidRPr="00557339">
              <w:rPr>
                <w:rFonts w:ascii="Tahoma" w:hAnsi="Tahoma" w:cs="Tahoma"/>
                <w:b/>
              </w:rPr>
              <w:t>Signed:</w:t>
            </w:r>
          </w:p>
          <w:p w14:paraId="74F936B8" w14:textId="77777777" w:rsidR="00FE5ECB" w:rsidRPr="00557339" w:rsidRDefault="00FE5ECB" w:rsidP="003C0BEA">
            <w:pPr>
              <w:spacing w:before="100" w:beforeAutospacing="1" w:after="100" w:afterAutospacing="1"/>
              <w:rPr>
                <w:rFonts w:ascii="Tahoma" w:hAnsi="Tahoma" w:cs="Tahoma"/>
                <w:b/>
              </w:rPr>
            </w:pPr>
          </w:p>
        </w:tc>
        <w:tc>
          <w:tcPr>
            <w:tcW w:w="4621" w:type="dxa"/>
            <w:shd w:val="clear" w:color="auto" w:fill="auto"/>
          </w:tcPr>
          <w:p w14:paraId="17B52223" w14:textId="77777777" w:rsidR="00FE5ECB" w:rsidRDefault="00FE5ECB" w:rsidP="003C0BEA">
            <w:pPr>
              <w:spacing w:before="100" w:beforeAutospacing="1" w:after="100" w:afterAutospacing="1"/>
              <w:rPr>
                <w:rFonts w:ascii="Tahoma" w:hAnsi="Tahoma" w:cs="Tahoma"/>
                <w:b/>
              </w:rPr>
            </w:pPr>
            <w:r w:rsidRPr="00557339">
              <w:rPr>
                <w:rFonts w:ascii="Tahoma" w:hAnsi="Tahoma" w:cs="Tahoma"/>
                <w:b/>
              </w:rPr>
              <w:t>Print Name:</w:t>
            </w:r>
          </w:p>
          <w:p w14:paraId="1AEB64C5" w14:textId="77777777" w:rsidR="00FE5ECB" w:rsidRPr="00557339" w:rsidRDefault="00FE5ECB" w:rsidP="003C0BEA">
            <w:pPr>
              <w:spacing w:before="100" w:beforeAutospacing="1" w:after="100" w:afterAutospacing="1"/>
              <w:rPr>
                <w:rFonts w:ascii="Tahoma" w:hAnsi="Tahoma" w:cs="Tahoma"/>
                <w:b/>
              </w:rPr>
            </w:pPr>
            <w:r>
              <w:rPr>
                <w:rFonts w:ascii="Tahoma" w:hAnsi="Tahoma" w:cs="Tahoma"/>
                <w:b/>
              </w:rPr>
              <w:t>Jonathan Higgins</w:t>
            </w:r>
          </w:p>
        </w:tc>
      </w:tr>
      <w:tr w:rsidR="00FE5ECB" w14:paraId="127933B0" w14:textId="77777777" w:rsidTr="003C0BEA">
        <w:tc>
          <w:tcPr>
            <w:tcW w:w="4621" w:type="dxa"/>
            <w:shd w:val="clear" w:color="auto" w:fill="auto"/>
          </w:tcPr>
          <w:p w14:paraId="479A387C" w14:textId="77777777" w:rsidR="00FE5ECB" w:rsidRPr="00557339" w:rsidRDefault="00FE5ECB" w:rsidP="003C0BEA">
            <w:pPr>
              <w:spacing w:before="100" w:beforeAutospacing="1" w:after="100" w:afterAutospacing="1"/>
              <w:rPr>
                <w:rFonts w:ascii="Tahoma" w:hAnsi="Tahoma" w:cs="Tahoma"/>
                <w:b/>
              </w:rPr>
            </w:pPr>
            <w:r w:rsidRPr="00557339">
              <w:rPr>
                <w:rFonts w:ascii="Tahoma" w:hAnsi="Tahoma" w:cs="Tahoma"/>
                <w:b/>
              </w:rPr>
              <w:t>Position:</w:t>
            </w:r>
          </w:p>
          <w:p w14:paraId="0275C312" w14:textId="77777777" w:rsidR="00FE5ECB" w:rsidRPr="00557339" w:rsidRDefault="00FE5ECB" w:rsidP="003C0BEA">
            <w:pPr>
              <w:spacing w:before="100" w:beforeAutospacing="1" w:after="100" w:afterAutospacing="1"/>
              <w:rPr>
                <w:rFonts w:ascii="Tahoma" w:hAnsi="Tahoma" w:cs="Tahoma"/>
                <w:b/>
              </w:rPr>
            </w:pPr>
            <w:r>
              <w:rPr>
                <w:rFonts w:ascii="Tahoma" w:hAnsi="Tahoma" w:cs="Tahoma"/>
                <w:b/>
              </w:rPr>
              <w:t xml:space="preserve">Proprietor </w:t>
            </w:r>
          </w:p>
        </w:tc>
        <w:tc>
          <w:tcPr>
            <w:tcW w:w="4621" w:type="dxa"/>
            <w:shd w:val="clear" w:color="auto" w:fill="auto"/>
          </w:tcPr>
          <w:p w14:paraId="7AC92ABB" w14:textId="77777777" w:rsidR="00FE5ECB" w:rsidRPr="00557339" w:rsidRDefault="00FE5ECB" w:rsidP="003C0BEA">
            <w:pPr>
              <w:spacing w:before="100" w:beforeAutospacing="1" w:after="100" w:afterAutospacing="1"/>
              <w:rPr>
                <w:rFonts w:ascii="Tahoma" w:hAnsi="Tahoma" w:cs="Tahoma"/>
                <w:b/>
              </w:rPr>
            </w:pPr>
            <w:r w:rsidRPr="00557339">
              <w:rPr>
                <w:rFonts w:ascii="Tahoma" w:hAnsi="Tahoma" w:cs="Tahoma"/>
                <w:b/>
              </w:rPr>
              <w:t>Date:</w:t>
            </w:r>
          </w:p>
        </w:tc>
      </w:tr>
    </w:tbl>
    <w:p w14:paraId="3F55E266" w14:textId="77777777" w:rsidR="0079092D" w:rsidRPr="00BB5880" w:rsidRDefault="0079092D" w:rsidP="007F56F8">
      <w:pPr>
        <w:pStyle w:val="Default"/>
        <w:jc w:val="both"/>
        <w:rPr>
          <w:rFonts w:asciiTheme="majorHAnsi" w:hAnsiTheme="majorHAnsi" w:cs="Tahoma"/>
          <w:sz w:val="22"/>
          <w:szCs w:val="20"/>
        </w:rPr>
      </w:pPr>
    </w:p>
    <w:sectPr w:rsidR="0079092D" w:rsidRPr="00BB5880" w:rsidSect="005602FE">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D726" w14:textId="77777777" w:rsidR="00C27F22" w:rsidRDefault="00C27F22">
      <w:pPr>
        <w:spacing w:after="0"/>
      </w:pPr>
      <w:r>
        <w:separator/>
      </w:r>
    </w:p>
  </w:endnote>
  <w:endnote w:type="continuationSeparator" w:id="0">
    <w:p w14:paraId="063E2DA5" w14:textId="77777777" w:rsidR="00C27F22" w:rsidRDefault="00C27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A981" w14:textId="4B0E5874" w:rsidR="00C27F22" w:rsidRPr="005602FE" w:rsidRDefault="00C27F22" w:rsidP="005602FE">
    <w:pPr>
      <w:pStyle w:val="Footer"/>
      <w:ind w:left="-1134"/>
      <w:rPr>
        <w:lang w:val="en-GB"/>
      </w:rPr>
    </w:pPr>
    <w:r>
      <w:rPr>
        <w:rStyle w:val="PageNumber"/>
      </w:rPr>
      <w:fldChar w:fldCharType="begin"/>
    </w:r>
    <w:r>
      <w:rPr>
        <w:rStyle w:val="PageNumber"/>
      </w:rPr>
      <w:instrText xml:space="preserve"> PAGE </w:instrText>
    </w:r>
    <w:r>
      <w:rPr>
        <w:rStyle w:val="PageNumber"/>
      </w:rPr>
      <w:fldChar w:fldCharType="separate"/>
    </w:r>
    <w:r w:rsidR="007F549C">
      <w:rPr>
        <w:rStyle w:val="PageNumber"/>
        <w:noProof/>
      </w:rPr>
      <w:t>1</w:t>
    </w:r>
    <w:r>
      <w:rPr>
        <w:rStyle w:val="PageNumber"/>
      </w:rPr>
      <w:fldChar w:fldCharType="end"/>
    </w:r>
    <w:r>
      <w:rPr>
        <w:lang w:val="en-GB"/>
      </w:rPr>
      <w:t xml:space="preserve"> Blue Skies School</w:t>
    </w:r>
    <w:r>
      <w:rPr>
        <w:lang w:val="en-GB"/>
      </w:rPr>
      <w:tab/>
    </w:r>
    <w:r>
      <w:rPr>
        <w:lang w:val="en-GB"/>
      </w:rPr>
      <w:tab/>
      <w:t>Child Protection and Confidentiality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A456" w14:textId="77777777" w:rsidR="00C27F22" w:rsidRDefault="00C27F22">
      <w:pPr>
        <w:spacing w:after="0"/>
      </w:pPr>
      <w:r>
        <w:separator/>
      </w:r>
    </w:p>
  </w:footnote>
  <w:footnote w:type="continuationSeparator" w:id="0">
    <w:p w14:paraId="78BFBB60" w14:textId="77777777" w:rsidR="00C27F22" w:rsidRDefault="00C27F22">
      <w:pPr>
        <w:spacing w:after="0"/>
      </w:pPr>
      <w:r>
        <w:continuationSeparator/>
      </w:r>
    </w:p>
  </w:footnote>
  <w:footnote w:id="1">
    <w:p w14:paraId="6EE6D0E7" w14:textId="6CC1016D" w:rsidR="00C27F22" w:rsidRDefault="00C27F22">
      <w:pPr>
        <w:pStyle w:val="FootnoteText"/>
      </w:pPr>
      <w:r>
        <w:rPr>
          <w:rStyle w:val="FootnoteReference"/>
        </w:rPr>
        <w:footnoteRef/>
      </w:r>
      <w:r>
        <w:t xml:space="preserve"> That is children and young people up to the age of 18 years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3C74A"/>
    <w:multiLevelType w:val="hybridMultilevel"/>
    <w:tmpl w:val="5D88A1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ED12BD"/>
    <w:multiLevelType w:val="hybridMultilevel"/>
    <w:tmpl w:val="FFC24778"/>
    <w:lvl w:ilvl="0" w:tplc="2466D7F2">
      <w:start w:val="1634"/>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C2D65"/>
    <w:multiLevelType w:val="hybridMultilevel"/>
    <w:tmpl w:val="279C4B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365966"/>
    <w:multiLevelType w:val="hybridMultilevel"/>
    <w:tmpl w:val="9186F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9049FE7"/>
    <w:multiLevelType w:val="hybridMultilevel"/>
    <w:tmpl w:val="9BB6A4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0927E1"/>
    <w:multiLevelType w:val="hybridMultilevel"/>
    <w:tmpl w:val="70126D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A304DD6"/>
    <w:multiLevelType w:val="hybridMultilevel"/>
    <w:tmpl w:val="16AE6D9A"/>
    <w:lvl w:ilvl="0" w:tplc="0166F2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4"/>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FE"/>
    <w:rsid w:val="000A771F"/>
    <w:rsid w:val="000B70DB"/>
    <w:rsid w:val="001263C8"/>
    <w:rsid w:val="001538E1"/>
    <w:rsid w:val="001557DA"/>
    <w:rsid w:val="00174A58"/>
    <w:rsid w:val="001969A8"/>
    <w:rsid w:val="001C0E33"/>
    <w:rsid w:val="001D4719"/>
    <w:rsid w:val="001E4A2E"/>
    <w:rsid w:val="00250325"/>
    <w:rsid w:val="002B2AB2"/>
    <w:rsid w:val="00302041"/>
    <w:rsid w:val="0031397A"/>
    <w:rsid w:val="003333C4"/>
    <w:rsid w:val="00383670"/>
    <w:rsid w:val="003A4C3D"/>
    <w:rsid w:val="0045113D"/>
    <w:rsid w:val="004B3E31"/>
    <w:rsid w:val="005602FE"/>
    <w:rsid w:val="005710E6"/>
    <w:rsid w:val="00641EDD"/>
    <w:rsid w:val="00643272"/>
    <w:rsid w:val="00657850"/>
    <w:rsid w:val="00663DB8"/>
    <w:rsid w:val="00675F93"/>
    <w:rsid w:val="00696771"/>
    <w:rsid w:val="006979EA"/>
    <w:rsid w:val="006A339A"/>
    <w:rsid w:val="006C7F48"/>
    <w:rsid w:val="006D701D"/>
    <w:rsid w:val="0079092D"/>
    <w:rsid w:val="007F549C"/>
    <w:rsid w:val="007F56F8"/>
    <w:rsid w:val="00806523"/>
    <w:rsid w:val="00880CEC"/>
    <w:rsid w:val="008D1CC5"/>
    <w:rsid w:val="00916721"/>
    <w:rsid w:val="00945600"/>
    <w:rsid w:val="009A4523"/>
    <w:rsid w:val="009F19EB"/>
    <w:rsid w:val="009F27C8"/>
    <w:rsid w:val="00A07FB0"/>
    <w:rsid w:val="00A45746"/>
    <w:rsid w:val="00A475A3"/>
    <w:rsid w:val="00A915C5"/>
    <w:rsid w:val="00B0625D"/>
    <w:rsid w:val="00BB5880"/>
    <w:rsid w:val="00C27F22"/>
    <w:rsid w:val="00C51005"/>
    <w:rsid w:val="00C7541E"/>
    <w:rsid w:val="00C92B70"/>
    <w:rsid w:val="00D050D0"/>
    <w:rsid w:val="00EB36EC"/>
    <w:rsid w:val="00F04CF1"/>
    <w:rsid w:val="00FA311D"/>
    <w:rsid w:val="00FE5EC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2FE"/>
    <w:pPr>
      <w:tabs>
        <w:tab w:val="center" w:pos="4320"/>
        <w:tab w:val="right" w:pos="8640"/>
      </w:tabs>
      <w:spacing w:after="0"/>
    </w:pPr>
  </w:style>
  <w:style w:type="character" w:customStyle="1" w:styleId="HeaderChar">
    <w:name w:val="Header Char"/>
    <w:basedOn w:val="DefaultParagraphFont"/>
    <w:link w:val="Header"/>
    <w:uiPriority w:val="99"/>
    <w:rsid w:val="005602FE"/>
  </w:style>
  <w:style w:type="paragraph" w:styleId="Footer">
    <w:name w:val="footer"/>
    <w:basedOn w:val="Normal"/>
    <w:link w:val="FooterChar"/>
    <w:uiPriority w:val="99"/>
    <w:unhideWhenUsed/>
    <w:rsid w:val="005602FE"/>
    <w:pPr>
      <w:tabs>
        <w:tab w:val="center" w:pos="4320"/>
        <w:tab w:val="right" w:pos="8640"/>
      </w:tabs>
      <w:spacing w:after="0"/>
    </w:pPr>
  </w:style>
  <w:style w:type="character" w:customStyle="1" w:styleId="FooterChar">
    <w:name w:val="Footer Char"/>
    <w:basedOn w:val="DefaultParagraphFont"/>
    <w:link w:val="Footer"/>
    <w:uiPriority w:val="99"/>
    <w:rsid w:val="005602FE"/>
  </w:style>
  <w:style w:type="paragraph" w:customStyle="1" w:styleId="Default">
    <w:name w:val="Default"/>
    <w:rsid w:val="005602FE"/>
    <w:pPr>
      <w:widowControl w:val="0"/>
      <w:autoSpaceDE w:val="0"/>
      <w:autoSpaceDN w:val="0"/>
      <w:adjustRightInd w:val="0"/>
      <w:spacing w:after="0"/>
    </w:pPr>
    <w:rPr>
      <w:rFonts w:ascii="Arial" w:hAnsi="Arial" w:cs="Arial"/>
      <w:color w:val="000000"/>
    </w:rPr>
  </w:style>
  <w:style w:type="table" w:styleId="TableGrid">
    <w:name w:val="Table Grid"/>
    <w:basedOn w:val="TableNormal"/>
    <w:uiPriority w:val="59"/>
    <w:rsid w:val="00880CE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311D"/>
    <w:rPr>
      <w:color w:val="0000FF" w:themeColor="hyperlink"/>
      <w:u w:val="single"/>
    </w:rPr>
  </w:style>
  <w:style w:type="paragraph" w:styleId="BalloonText">
    <w:name w:val="Balloon Text"/>
    <w:basedOn w:val="Normal"/>
    <w:link w:val="BalloonTextChar"/>
    <w:uiPriority w:val="99"/>
    <w:semiHidden/>
    <w:unhideWhenUsed/>
    <w:rsid w:val="009A45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523"/>
    <w:rPr>
      <w:rFonts w:ascii="Lucida Grande" w:hAnsi="Lucida Grande" w:cs="Lucida Grande"/>
      <w:sz w:val="18"/>
      <w:szCs w:val="18"/>
    </w:rPr>
  </w:style>
  <w:style w:type="paragraph" w:styleId="FootnoteText">
    <w:name w:val="footnote text"/>
    <w:basedOn w:val="Normal"/>
    <w:link w:val="FootnoteTextChar"/>
    <w:uiPriority w:val="99"/>
    <w:unhideWhenUsed/>
    <w:rsid w:val="000B70DB"/>
    <w:pPr>
      <w:spacing w:after="0"/>
    </w:pPr>
  </w:style>
  <w:style w:type="character" w:customStyle="1" w:styleId="FootnoteTextChar">
    <w:name w:val="Footnote Text Char"/>
    <w:basedOn w:val="DefaultParagraphFont"/>
    <w:link w:val="FootnoteText"/>
    <w:uiPriority w:val="99"/>
    <w:rsid w:val="000B70DB"/>
  </w:style>
  <w:style w:type="character" w:styleId="FootnoteReference">
    <w:name w:val="footnote reference"/>
    <w:basedOn w:val="DefaultParagraphFont"/>
    <w:uiPriority w:val="99"/>
    <w:unhideWhenUsed/>
    <w:rsid w:val="000B70DB"/>
    <w:rPr>
      <w:vertAlign w:val="superscript"/>
    </w:rPr>
  </w:style>
  <w:style w:type="paragraph" w:styleId="NormalWeb">
    <w:name w:val="Normal (Web)"/>
    <w:basedOn w:val="Normal"/>
    <w:uiPriority w:val="99"/>
    <w:unhideWhenUsed/>
    <w:rsid w:val="0079092D"/>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675F93"/>
    <w:rPr>
      <w:color w:val="800080" w:themeColor="followedHyperlink"/>
      <w:u w:val="single"/>
    </w:rPr>
  </w:style>
  <w:style w:type="paragraph" w:styleId="ListParagraph">
    <w:name w:val="List Paragraph"/>
    <w:basedOn w:val="Normal"/>
    <w:uiPriority w:val="34"/>
    <w:qFormat/>
    <w:rsid w:val="00C7541E"/>
    <w:pPr>
      <w:ind w:left="720"/>
      <w:contextualSpacing/>
    </w:pPr>
  </w:style>
  <w:style w:type="character" w:styleId="PageNumber">
    <w:name w:val="page number"/>
    <w:basedOn w:val="DefaultParagraphFont"/>
    <w:uiPriority w:val="99"/>
    <w:semiHidden/>
    <w:unhideWhenUsed/>
    <w:rsid w:val="00BB58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2FE"/>
    <w:pPr>
      <w:tabs>
        <w:tab w:val="center" w:pos="4320"/>
        <w:tab w:val="right" w:pos="8640"/>
      </w:tabs>
      <w:spacing w:after="0"/>
    </w:pPr>
  </w:style>
  <w:style w:type="character" w:customStyle="1" w:styleId="HeaderChar">
    <w:name w:val="Header Char"/>
    <w:basedOn w:val="DefaultParagraphFont"/>
    <w:link w:val="Header"/>
    <w:uiPriority w:val="99"/>
    <w:rsid w:val="005602FE"/>
  </w:style>
  <w:style w:type="paragraph" w:styleId="Footer">
    <w:name w:val="footer"/>
    <w:basedOn w:val="Normal"/>
    <w:link w:val="FooterChar"/>
    <w:uiPriority w:val="99"/>
    <w:unhideWhenUsed/>
    <w:rsid w:val="005602FE"/>
    <w:pPr>
      <w:tabs>
        <w:tab w:val="center" w:pos="4320"/>
        <w:tab w:val="right" w:pos="8640"/>
      </w:tabs>
      <w:spacing w:after="0"/>
    </w:pPr>
  </w:style>
  <w:style w:type="character" w:customStyle="1" w:styleId="FooterChar">
    <w:name w:val="Footer Char"/>
    <w:basedOn w:val="DefaultParagraphFont"/>
    <w:link w:val="Footer"/>
    <w:uiPriority w:val="99"/>
    <w:rsid w:val="005602FE"/>
  </w:style>
  <w:style w:type="paragraph" w:customStyle="1" w:styleId="Default">
    <w:name w:val="Default"/>
    <w:rsid w:val="005602FE"/>
    <w:pPr>
      <w:widowControl w:val="0"/>
      <w:autoSpaceDE w:val="0"/>
      <w:autoSpaceDN w:val="0"/>
      <w:adjustRightInd w:val="0"/>
      <w:spacing w:after="0"/>
    </w:pPr>
    <w:rPr>
      <w:rFonts w:ascii="Arial" w:hAnsi="Arial" w:cs="Arial"/>
      <w:color w:val="000000"/>
    </w:rPr>
  </w:style>
  <w:style w:type="table" w:styleId="TableGrid">
    <w:name w:val="Table Grid"/>
    <w:basedOn w:val="TableNormal"/>
    <w:uiPriority w:val="59"/>
    <w:rsid w:val="00880CE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311D"/>
    <w:rPr>
      <w:color w:val="0000FF" w:themeColor="hyperlink"/>
      <w:u w:val="single"/>
    </w:rPr>
  </w:style>
  <w:style w:type="paragraph" w:styleId="BalloonText">
    <w:name w:val="Balloon Text"/>
    <w:basedOn w:val="Normal"/>
    <w:link w:val="BalloonTextChar"/>
    <w:uiPriority w:val="99"/>
    <w:semiHidden/>
    <w:unhideWhenUsed/>
    <w:rsid w:val="009A45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523"/>
    <w:rPr>
      <w:rFonts w:ascii="Lucida Grande" w:hAnsi="Lucida Grande" w:cs="Lucida Grande"/>
      <w:sz w:val="18"/>
      <w:szCs w:val="18"/>
    </w:rPr>
  </w:style>
  <w:style w:type="paragraph" w:styleId="FootnoteText">
    <w:name w:val="footnote text"/>
    <w:basedOn w:val="Normal"/>
    <w:link w:val="FootnoteTextChar"/>
    <w:uiPriority w:val="99"/>
    <w:unhideWhenUsed/>
    <w:rsid w:val="000B70DB"/>
    <w:pPr>
      <w:spacing w:after="0"/>
    </w:pPr>
  </w:style>
  <w:style w:type="character" w:customStyle="1" w:styleId="FootnoteTextChar">
    <w:name w:val="Footnote Text Char"/>
    <w:basedOn w:val="DefaultParagraphFont"/>
    <w:link w:val="FootnoteText"/>
    <w:uiPriority w:val="99"/>
    <w:rsid w:val="000B70DB"/>
  </w:style>
  <w:style w:type="character" w:styleId="FootnoteReference">
    <w:name w:val="footnote reference"/>
    <w:basedOn w:val="DefaultParagraphFont"/>
    <w:uiPriority w:val="99"/>
    <w:unhideWhenUsed/>
    <w:rsid w:val="000B70DB"/>
    <w:rPr>
      <w:vertAlign w:val="superscript"/>
    </w:rPr>
  </w:style>
  <w:style w:type="paragraph" w:styleId="NormalWeb">
    <w:name w:val="Normal (Web)"/>
    <w:basedOn w:val="Normal"/>
    <w:uiPriority w:val="99"/>
    <w:unhideWhenUsed/>
    <w:rsid w:val="0079092D"/>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675F93"/>
    <w:rPr>
      <w:color w:val="800080" w:themeColor="followedHyperlink"/>
      <w:u w:val="single"/>
    </w:rPr>
  </w:style>
  <w:style w:type="paragraph" w:styleId="ListParagraph">
    <w:name w:val="List Paragraph"/>
    <w:basedOn w:val="Normal"/>
    <w:uiPriority w:val="34"/>
    <w:qFormat/>
    <w:rsid w:val="00C7541E"/>
    <w:pPr>
      <w:ind w:left="720"/>
      <w:contextualSpacing/>
    </w:pPr>
  </w:style>
  <w:style w:type="character" w:styleId="PageNumber">
    <w:name w:val="page number"/>
    <w:basedOn w:val="DefaultParagraphFont"/>
    <w:uiPriority w:val="99"/>
    <w:semiHidden/>
    <w:unhideWhenUsed/>
    <w:rsid w:val="00BB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7767">
      <w:bodyDiv w:val="1"/>
      <w:marLeft w:val="0"/>
      <w:marRight w:val="0"/>
      <w:marTop w:val="0"/>
      <w:marBottom w:val="0"/>
      <w:divBdr>
        <w:top w:val="none" w:sz="0" w:space="0" w:color="auto"/>
        <w:left w:val="none" w:sz="0" w:space="0" w:color="auto"/>
        <w:bottom w:val="none" w:sz="0" w:space="0" w:color="auto"/>
        <w:right w:val="none" w:sz="0" w:space="0" w:color="auto"/>
      </w:divBdr>
    </w:div>
    <w:div w:id="1478452817">
      <w:bodyDiv w:val="1"/>
      <w:marLeft w:val="0"/>
      <w:marRight w:val="0"/>
      <w:marTop w:val="0"/>
      <w:marBottom w:val="0"/>
      <w:divBdr>
        <w:top w:val="none" w:sz="0" w:space="0" w:color="auto"/>
        <w:left w:val="none" w:sz="0" w:space="0" w:color="auto"/>
        <w:bottom w:val="none" w:sz="0" w:space="0" w:color="auto"/>
        <w:right w:val="none" w:sz="0" w:space="0" w:color="auto"/>
      </w:divBdr>
    </w:div>
    <w:div w:id="1534535380">
      <w:bodyDiv w:val="1"/>
      <w:marLeft w:val="0"/>
      <w:marRight w:val="0"/>
      <w:marTop w:val="0"/>
      <w:marBottom w:val="0"/>
      <w:divBdr>
        <w:top w:val="none" w:sz="0" w:space="0" w:color="auto"/>
        <w:left w:val="none" w:sz="0" w:space="0" w:color="auto"/>
        <w:bottom w:val="none" w:sz="0" w:space="0" w:color="auto"/>
        <w:right w:val="none" w:sz="0" w:space="0" w:color="auto"/>
      </w:divBdr>
    </w:div>
    <w:div w:id="1885478981">
      <w:bodyDiv w:val="1"/>
      <w:marLeft w:val="0"/>
      <w:marRight w:val="0"/>
      <w:marTop w:val="0"/>
      <w:marBottom w:val="0"/>
      <w:divBdr>
        <w:top w:val="none" w:sz="0" w:space="0" w:color="auto"/>
        <w:left w:val="none" w:sz="0" w:space="0" w:color="auto"/>
        <w:bottom w:val="none" w:sz="0" w:space="0" w:color="auto"/>
        <w:right w:val="none" w:sz="0" w:space="0" w:color="auto"/>
      </w:divBdr>
    </w:div>
    <w:div w:id="2039310206">
      <w:bodyDiv w:val="1"/>
      <w:marLeft w:val="0"/>
      <w:marRight w:val="0"/>
      <w:marTop w:val="0"/>
      <w:marBottom w:val="0"/>
      <w:divBdr>
        <w:top w:val="none" w:sz="0" w:space="0" w:color="auto"/>
        <w:left w:val="none" w:sz="0" w:space="0" w:color="auto"/>
        <w:bottom w:val="none" w:sz="0" w:space="0" w:color="auto"/>
        <w:right w:val="none" w:sz="0" w:space="0" w:color="auto"/>
      </w:divBdr>
    </w:div>
    <w:div w:id="2144734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eduresonline.com/kentandmedway/" TargetMode="External"/><Relationship Id="rId12" Type="http://schemas.openxmlformats.org/officeDocument/2006/relationships/hyperlink" Target="mailto:complaints.peu@dfes.gsi.gov.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gov.uk/government/publications/working-together-to-safeguard-children--2" TargetMode="External"/><Relationship Id="rId10" Type="http://schemas.openxmlformats.org/officeDocument/2006/relationships/hyperlink" Target="https://www.gov.uk/government/publications/keeping-children-safe-in-education%E2%80%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4295</Words>
  <Characters>24483</Characters>
  <Application>Microsoft Macintosh Word</Application>
  <DocSecurity>0</DocSecurity>
  <Lines>204</Lines>
  <Paragraphs>57</Paragraphs>
  <ScaleCrop>false</ScaleCrop>
  <Company>Blue Skies School</Company>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2</dc:creator>
  <cp:keywords/>
  <cp:lastModifiedBy>Staff 2</cp:lastModifiedBy>
  <cp:revision>6</cp:revision>
  <cp:lastPrinted>2016-01-20T15:05:00Z</cp:lastPrinted>
  <dcterms:created xsi:type="dcterms:W3CDTF">2017-05-16T10:12:00Z</dcterms:created>
  <dcterms:modified xsi:type="dcterms:W3CDTF">2017-05-18T10:46:00Z</dcterms:modified>
</cp:coreProperties>
</file>